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F0F" w:rsidRDefault="00337F0F" w:rsidP="008B4D60">
      <w:pPr>
        <w:autoSpaceDE w:val="0"/>
        <w:autoSpaceDN w:val="0"/>
        <w:adjustRightInd w:val="0"/>
        <w:spacing w:after="0" w:line="240" w:lineRule="auto"/>
        <w:ind w:firstLine="10206"/>
        <w:rPr>
          <w:rFonts w:ascii="Times New Roman" w:hAnsi="Times New Roman"/>
          <w:sz w:val="24"/>
          <w:szCs w:val="24"/>
        </w:rPr>
      </w:pPr>
    </w:p>
    <w:p w:rsidR="00337F0F" w:rsidRDefault="00337F0F" w:rsidP="008B4D60">
      <w:pPr>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 xml:space="preserve">УТВЕРЖДЕНА </w:t>
      </w:r>
    </w:p>
    <w:p w:rsidR="00337F0F" w:rsidRDefault="00337F0F" w:rsidP="008B4D60">
      <w:pPr>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Постановлением Главы Талдомского</w:t>
      </w:r>
    </w:p>
    <w:p w:rsidR="00337F0F" w:rsidRDefault="00337F0F" w:rsidP="008B4D60">
      <w:pPr>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 xml:space="preserve">муниципального  района </w:t>
      </w:r>
    </w:p>
    <w:p w:rsidR="00337F0F" w:rsidRDefault="00337F0F" w:rsidP="008B4D60">
      <w:pPr>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 xml:space="preserve">Московской области  </w:t>
      </w:r>
    </w:p>
    <w:p w:rsidR="00337F0F" w:rsidRDefault="00337F0F" w:rsidP="008B4D60">
      <w:pPr>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От 23.11.2016 года №3247</w:t>
      </w:r>
    </w:p>
    <w:p w:rsidR="00337F0F" w:rsidRDefault="00337F0F" w:rsidP="008B4D60">
      <w:pPr>
        <w:autoSpaceDE w:val="0"/>
        <w:autoSpaceDN w:val="0"/>
        <w:adjustRightInd w:val="0"/>
        <w:spacing w:after="0" w:line="240" w:lineRule="auto"/>
        <w:jc w:val="center"/>
        <w:rPr>
          <w:rFonts w:ascii="Times New Roman" w:hAnsi="Times New Roman"/>
          <w:sz w:val="28"/>
          <w:szCs w:val="28"/>
        </w:rPr>
      </w:pPr>
    </w:p>
    <w:p w:rsidR="00337F0F" w:rsidRDefault="00337F0F" w:rsidP="008B4D60">
      <w:pPr>
        <w:autoSpaceDE w:val="0"/>
        <w:autoSpaceDN w:val="0"/>
        <w:adjustRightInd w:val="0"/>
        <w:spacing w:after="0" w:line="240" w:lineRule="auto"/>
        <w:jc w:val="center"/>
        <w:rPr>
          <w:rFonts w:ascii="Times New Roman" w:hAnsi="Times New Roman"/>
          <w:sz w:val="28"/>
          <w:szCs w:val="28"/>
        </w:rPr>
      </w:pPr>
    </w:p>
    <w:p w:rsidR="00337F0F" w:rsidRPr="000365A2" w:rsidRDefault="00337F0F" w:rsidP="008B4D6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Муниципальная  программа </w:t>
      </w:r>
      <w:r w:rsidRPr="000365A2">
        <w:rPr>
          <w:rFonts w:ascii="Times New Roman" w:hAnsi="Times New Roman"/>
          <w:b/>
          <w:sz w:val="28"/>
          <w:szCs w:val="28"/>
        </w:rPr>
        <w:t xml:space="preserve"> «Жилище»</w:t>
      </w:r>
      <w:r>
        <w:rPr>
          <w:rFonts w:ascii="Times New Roman" w:hAnsi="Times New Roman"/>
          <w:b/>
          <w:sz w:val="28"/>
          <w:szCs w:val="28"/>
        </w:rPr>
        <w:t xml:space="preserve"> на 2017-2021 годы</w:t>
      </w:r>
    </w:p>
    <w:p w:rsidR="00337F0F" w:rsidRPr="000365A2" w:rsidRDefault="00337F0F" w:rsidP="003A6ED0">
      <w:pPr>
        <w:autoSpaceDE w:val="0"/>
        <w:autoSpaceDN w:val="0"/>
        <w:adjustRightInd w:val="0"/>
        <w:spacing w:after="0" w:line="240" w:lineRule="auto"/>
        <w:jc w:val="center"/>
        <w:rPr>
          <w:rFonts w:ascii="Times New Roman" w:hAnsi="Times New Roman"/>
          <w:sz w:val="28"/>
          <w:szCs w:val="28"/>
        </w:rPr>
      </w:pPr>
    </w:p>
    <w:p w:rsidR="00337F0F" w:rsidRDefault="00337F0F" w:rsidP="000E350E">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Паспорт муниципальной программы </w:t>
      </w:r>
      <w:r w:rsidRPr="000E350E">
        <w:rPr>
          <w:rFonts w:ascii="Times New Roman" w:hAnsi="Times New Roman"/>
          <w:sz w:val="28"/>
          <w:szCs w:val="28"/>
        </w:rPr>
        <w:t xml:space="preserve"> «Жилище» </w:t>
      </w:r>
      <w:r>
        <w:rPr>
          <w:rFonts w:ascii="Times New Roman" w:hAnsi="Times New Roman"/>
          <w:sz w:val="28"/>
          <w:szCs w:val="28"/>
        </w:rPr>
        <w:t>на 2017-2021 годы</w:t>
      </w:r>
    </w:p>
    <w:p w:rsidR="00337F0F" w:rsidRDefault="00337F0F" w:rsidP="000E350E">
      <w:pPr>
        <w:autoSpaceDE w:val="0"/>
        <w:autoSpaceDN w:val="0"/>
        <w:adjustRightInd w:val="0"/>
        <w:spacing w:after="0" w:line="240" w:lineRule="auto"/>
        <w:jc w:val="center"/>
        <w:rPr>
          <w:rFonts w:ascii="Times New Roman" w:hAnsi="Times New Roman"/>
          <w:sz w:val="28"/>
          <w:szCs w:val="28"/>
        </w:rPr>
      </w:pPr>
    </w:p>
    <w:tbl>
      <w:tblPr>
        <w:tblW w:w="146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1"/>
        <w:gridCol w:w="6"/>
        <w:gridCol w:w="1305"/>
        <w:gridCol w:w="1417"/>
        <w:gridCol w:w="1388"/>
        <w:gridCol w:w="1418"/>
        <w:gridCol w:w="1276"/>
        <w:gridCol w:w="2427"/>
      </w:tblGrid>
      <w:tr w:rsidR="00337F0F" w:rsidRPr="00A56F2B" w:rsidTr="004E69EC">
        <w:tc>
          <w:tcPr>
            <w:tcW w:w="5387" w:type="dxa"/>
            <w:gridSpan w:val="2"/>
          </w:tcPr>
          <w:p w:rsidR="00337F0F" w:rsidRPr="00A56F2B" w:rsidRDefault="00337F0F" w:rsidP="00A56F2B">
            <w:pPr>
              <w:rPr>
                <w:rFonts w:ascii="Times New Roman" w:hAnsi="Times New Roman"/>
                <w:sz w:val="24"/>
                <w:szCs w:val="24"/>
              </w:rPr>
            </w:pPr>
            <w:r w:rsidRPr="00A56F2B">
              <w:rPr>
                <w:rFonts w:ascii="Times New Roman" w:hAnsi="Times New Roman"/>
                <w:sz w:val="24"/>
                <w:szCs w:val="24"/>
              </w:rPr>
              <w:t>Координатор муниципальной программы</w:t>
            </w:r>
          </w:p>
        </w:tc>
        <w:tc>
          <w:tcPr>
            <w:tcW w:w="9231" w:type="dxa"/>
            <w:gridSpan w:val="6"/>
          </w:tcPr>
          <w:p w:rsidR="00337F0F" w:rsidRPr="00A56F2B" w:rsidRDefault="00337F0F" w:rsidP="00BC1E09">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A56F2B">
              <w:rPr>
                <w:rFonts w:ascii="Times New Roman" w:hAnsi="Times New Roman"/>
                <w:sz w:val="24"/>
                <w:szCs w:val="24"/>
              </w:rPr>
              <w:t xml:space="preserve">Заместитель </w:t>
            </w:r>
            <w:r>
              <w:rPr>
                <w:rFonts w:ascii="Times New Roman" w:hAnsi="Times New Roman"/>
                <w:sz w:val="24"/>
                <w:szCs w:val="24"/>
              </w:rPr>
              <w:t>Главы администрации Талдомского муниципального района Ю.В.Крупенин</w:t>
            </w:r>
          </w:p>
        </w:tc>
      </w:tr>
      <w:tr w:rsidR="00337F0F" w:rsidRPr="00A56F2B" w:rsidTr="004E69EC">
        <w:tc>
          <w:tcPr>
            <w:tcW w:w="5387" w:type="dxa"/>
            <w:gridSpan w:val="2"/>
          </w:tcPr>
          <w:p w:rsidR="00337F0F" w:rsidRPr="00A56F2B" w:rsidRDefault="00337F0F" w:rsidP="00A56F2B">
            <w:pPr>
              <w:rPr>
                <w:rFonts w:ascii="Times New Roman" w:hAnsi="Times New Roman"/>
                <w:sz w:val="24"/>
                <w:szCs w:val="24"/>
              </w:rPr>
            </w:pPr>
            <w:r w:rsidRPr="00A56F2B">
              <w:rPr>
                <w:rFonts w:ascii="Times New Roman" w:hAnsi="Times New Roman"/>
                <w:sz w:val="24"/>
                <w:szCs w:val="24"/>
              </w:rPr>
              <w:t>Муниципальный заказчик муниципальной программы</w:t>
            </w:r>
          </w:p>
        </w:tc>
        <w:tc>
          <w:tcPr>
            <w:tcW w:w="9231" w:type="dxa"/>
            <w:gridSpan w:val="6"/>
          </w:tcPr>
          <w:p w:rsidR="00337F0F" w:rsidRPr="00A56F2B" w:rsidRDefault="00337F0F" w:rsidP="00BC1E09">
            <w:pPr>
              <w:tabs>
                <w:tab w:val="center" w:pos="4677"/>
                <w:tab w:val="right" w:pos="9355"/>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Сектор строительства администрации Талдомского муниципального района</w:t>
            </w:r>
          </w:p>
        </w:tc>
      </w:tr>
      <w:tr w:rsidR="00337F0F" w:rsidRPr="00BC1E09" w:rsidTr="004E69EC">
        <w:tc>
          <w:tcPr>
            <w:tcW w:w="5387" w:type="dxa"/>
            <w:gridSpan w:val="2"/>
          </w:tcPr>
          <w:p w:rsidR="00337F0F" w:rsidRPr="00BC1E09" w:rsidRDefault="00337F0F" w:rsidP="00BC1E09">
            <w:pPr>
              <w:tabs>
                <w:tab w:val="center" w:pos="4677"/>
                <w:tab w:val="right" w:pos="9355"/>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Цели  муниципальной </w:t>
            </w:r>
            <w:r w:rsidRPr="00BC1E09">
              <w:rPr>
                <w:rFonts w:ascii="Times New Roman" w:hAnsi="Times New Roman"/>
                <w:sz w:val="24"/>
                <w:szCs w:val="24"/>
              </w:rPr>
              <w:t xml:space="preserve"> программы</w:t>
            </w:r>
          </w:p>
          <w:p w:rsidR="00337F0F" w:rsidRPr="00BC1E09" w:rsidRDefault="00337F0F" w:rsidP="00BC1E09">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9231" w:type="dxa"/>
            <w:gridSpan w:val="6"/>
          </w:tcPr>
          <w:p w:rsidR="00337F0F" w:rsidRDefault="00337F0F" w:rsidP="00BC1E09">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BC1E09">
              <w:rPr>
                <w:rFonts w:ascii="Times New Roman" w:hAnsi="Times New Roman"/>
                <w:sz w:val="24"/>
                <w:szCs w:val="24"/>
              </w:rPr>
              <w:t xml:space="preserve">Повышение доступности жилья для населения, обеспечение безопасных и комфортных условий проживания в </w:t>
            </w:r>
            <w:r>
              <w:rPr>
                <w:rFonts w:ascii="Times New Roman" w:hAnsi="Times New Roman"/>
                <w:sz w:val="24"/>
                <w:szCs w:val="24"/>
              </w:rPr>
              <w:t xml:space="preserve">Талдомском муниципальном районе </w:t>
            </w:r>
            <w:r w:rsidRPr="00BC1E09">
              <w:rPr>
                <w:rFonts w:ascii="Times New Roman" w:hAnsi="Times New Roman"/>
                <w:sz w:val="24"/>
                <w:szCs w:val="24"/>
              </w:rPr>
              <w:t>Московской области</w:t>
            </w:r>
          </w:p>
          <w:p w:rsidR="00337F0F" w:rsidRPr="00BC1E09" w:rsidRDefault="00337F0F" w:rsidP="00BC1E09">
            <w:pPr>
              <w:tabs>
                <w:tab w:val="center" w:pos="4677"/>
                <w:tab w:val="right" w:pos="9355"/>
              </w:tabs>
              <w:autoSpaceDE w:val="0"/>
              <w:autoSpaceDN w:val="0"/>
              <w:adjustRightInd w:val="0"/>
              <w:spacing w:after="0" w:line="240" w:lineRule="auto"/>
              <w:jc w:val="both"/>
              <w:rPr>
                <w:rFonts w:ascii="Times New Roman" w:hAnsi="Times New Roman"/>
                <w:sz w:val="24"/>
                <w:szCs w:val="24"/>
              </w:rPr>
            </w:pPr>
          </w:p>
        </w:tc>
      </w:tr>
      <w:tr w:rsidR="00337F0F" w:rsidRPr="00BC1E09" w:rsidTr="004E69EC">
        <w:tc>
          <w:tcPr>
            <w:tcW w:w="5387" w:type="dxa"/>
            <w:gridSpan w:val="2"/>
          </w:tcPr>
          <w:p w:rsidR="00337F0F" w:rsidRPr="00BC1E09" w:rsidRDefault="00337F0F" w:rsidP="00BC1E09">
            <w:pPr>
              <w:tabs>
                <w:tab w:val="center" w:pos="4677"/>
                <w:tab w:val="right" w:pos="9355"/>
              </w:tabs>
              <w:autoSpaceDE w:val="0"/>
              <w:autoSpaceDN w:val="0"/>
              <w:adjustRightInd w:val="0"/>
              <w:spacing w:after="0" w:line="240" w:lineRule="auto"/>
              <w:rPr>
                <w:rFonts w:ascii="Times New Roman" w:hAnsi="Times New Roman"/>
                <w:sz w:val="24"/>
                <w:szCs w:val="24"/>
              </w:rPr>
            </w:pPr>
            <w:r w:rsidRPr="00BC1E09">
              <w:rPr>
                <w:rFonts w:ascii="Times New Roman" w:hAnsi="Times New Roman"/>
                <w:sz w:val="24"/>
                <w:szCs w:val="24"/>
              </w:rPr>
              <w:t>Перечень подпрограмм</w:t>
            </w:r>
          </w:p>
        </w:tc>
        <w:tc>
          <w:tcPr>
            <w:tcW w:w="9231" w:type="dxa"/>
            <w:gridSpan w:val="6"/>
          </w:tcPr>
          <w:p w:rsidR="00337F0F" w:rsidRDefault="00337F0F" w:rsidP="00BC1E09">
            <w:pPr>
              <w:spacing w:after="0" w:line="240" w:lineRule="auto"/>
              <w:jc w:val="both"/>
              <w:rPr>
                <w:rFonts w:ascii="Times New Roman" w:hAnsi="Times New Roman"/>
                <w:sz w:val="24"/>
                <w:szCs w:val="24"/>
              </w:rPr>
            </w:pPr>
            <w:r>
              <w:rPr>
                <w:rFonts w:ascii="Times New Roman" w:hAnsi="Times New Roman"/>
                <w:sz w:val="24"/>
                <w:szCs w:val="24"/>
              </w:rPr>
              <w:t>Подпрограмма «Развитие жилищного строительства</w:t>
            </w:r>
            <w:r w:rsidRPr="00BC1E09">
              <w:rPr>
                <w:rFonts w:ascii="Times New Roman" w:hAnsi="Times New Roman"/>
                <w:sz w:val="24"/>
                <w:szCs w:val="24"/>
              </w:rPr>
              <w:t>»</w:t>
            </w:r>
          </w:p>
          <w:p w:rsidR="00337F0F" w:rsidRPr="00BC1E09" w:rsidRDefault="00337F0F" w:rsidP="00BC1E09">
            <w:pPr>
              <w:spacing w:after="0" w:line="240" w:lineRule="auto"/>
              <w:jc w:val="both"/>
              <w:rPr>
                <w:rFonts w:ascii="Times New Roman" w:hAnsi="Times New Roman"/>
                <w:sz w:val="24"/>
                <w:szCs w:val="24"/>
              </w:rPr>
            </w:pPr>
            <w:r>
              <w:rPr>
                <w:rFonts w:ascii="Times New Roman" w:hAnsi="Times New Roman"/>
                <w:sz w:val="24"/>
                <w:szCs w:val="24"/>
              </w:rPr>
              <w:t>Подпрограмма «Переселение граждан из аварийного жилищного фонда»</w:t>
            </w:r>
          </w:p>
          <w:p w:rsidR="00337F0F" w:rsidRPr="00BC1E09" w:rsidRDefault="00337F0F" w:rsidP="00BC1E09">
            <w:pPr>
              <w:spacing w:after="0" w:line="240" w:lineRule="auto"/>
              <w:jc w:val="both"/>
              <w:rPr>
                <w:rFonts w:ascii="Times New Roman" w:hAnsi="Times New Roman"/>
                <w:sz w:val="24"/>
                <w:szCs w:val="24"/>
              </w:rPr>
            </w:pPr>
            <w:r w:rsidRPr="00BC1E09">
              <w:rPr>
                <w:rFonts w:ascii="Times New Roman" w:hAnsi="Times New Roman"/>
                <w:sz w:val="24"/>
                <w:szCs w:val="24"/>
              </w:rPr>
              <w:t>Подпрограмма «Обеспечение жильем молодых семей»</w:t>
            </w:r>
          </w:p>
          <w:p w:rsidR="00337F0F" w:rsidRPr="00BC1E09" w:rsidRDefault="00337F0F" w:rsidP="00BC1E09">
            <w:pPr>
              <w:spacing w:after="0" w:line="240" w:lineRule="auto"/>
              <w:jc w:val="both"/>
              <w:rPr>
                <w:rFonts w:ascii="Times New Roman" w:hAnsi="Times New Roman"/>
                <w:sz w:val="24"/>
                <w:szCs w:val="24"/>
              </w:rPr>
            </w:pPr>
            <w:r w:rsidRPr="00BC1E09">
              <w:rPr>
                <w:rFonts w:ascii="Times New Roman" w:hAnsi="Times New Roman"/>
                <w:sz w:val="24"/>
                <w:szCs w:val="24"/>
              </w:rPr>
              <w:t>Подпрограмма «Обеспечение жильем детей – сирот и детей, оставшихся без попечения родителей, а также лиц из их числа»</w:t>
            </w:r>
          </w:p>
          <w:p w:rsidR="00337F0F" w:rsidRDefault="00337F0F" w:rsidP="00A56F2B">
            <w:pPr>
              <w:autoSpaceDE w:val="0"/>
              <w:autoSpaceDN w:val="0"/>
              <w:adjustRightInd w:val="0"/>
              <w:spacing w:after="0" w:line="240" w:lineRule="auto"/>
              <w:rPr>
                <w:rFonts w:ascii="Times New Roman" w:hAnsi="Times New Roman"/>
                <w:sz w:val="24"/>
                <w:szCs w:val="24"/>
              </w:rPr>
            </w:pPr>
            <w:r w:rsidRPr="00BC1E09">
              <w:rPr>
                <w:rFonts w:ascii="Times New Roman" w:hAnsi="Times New Roman"/>
                <w:sz w:val="24"/>
                <w:szCs w:val="24"/>
              </w:rPr>
              <w:t>Подпрограмма «Обеспечение жильем отдельных категорий граждан, установленных федеральным законодательством»</w:t>
            </w:r>
          </w:p>
          <w:p w:rsidR="00337F0F" w:rsidRPr="00BC1E09" w:rsidRDefault="00337F0F" w:rsidP="00A56F2B">
            <w:pPr>
              <w:autoSpaceDE w:val="0"/>
              <w:autoSpaceDN w:val="0"/>
              <w:adjustRightInd w:val="0"/>
              <w:spacing w:after="0" w:line="240" w:lineRule="auto"/>
              <w:rPr>
                <w:rFonts w:ascii="Times New Roman" w:hAnsi="Times New Roman"/>
                <w:sz w:val="24"/>
                <w:szCs w:val="24"/>
              </w:rPr>
            </w:pPr>
          </w:p>
        </w:tc>
      </w:tr>
      <w:tr w:rsidR="00337F0F" w:rsidRPr="000F14F2" w:rsidTr="004E69EC">
        <w:trPr>
          <w:cantSplit/>
        </w:trPr>
        <w:tc>
          <w:tcPr>
            <w:tcW w:w="5381" w:type="dxa"/>
            <w:vMerge w:val="restart"/>
          </w:tcPr>
          <w:p w:rsidR="00337F0F" w:rsidRPr="000F14F2" w:rsidRDefault="00337F0F" w:rsidP="001A1F39">
            <w:pPr>
              <w:tabs>
                <w:tab w:val="center" w:pos="4677"/>
                <w:tab w:val="right" w:pos="9355"/>
              </w:tabs>
              <w:rPr>
                <w:rFonts w:ascii="Times New Roman" w:hAnsi="Times New Roman"/>
                <w:sz w:val="24"/>
                <w:szCs w:val="24"/>
              </w:rPr>
            </w:pPr>
            <w:r w:rsidRPr="000F14F2">
              <w:rPr>
                <w:rFonts w:ascii="Times New Roman" w:hAnsi="Times New Roman"/>
                <w:sz w:val="24"/>
                <w:szCs w:val="24"/>
              </w:rPr>
              <w:t>Источники финансирования государственной программы, в том числе по годам:</w:t>
            </w:r>
          </w:p>
        </w:tc>
        <w:tc>
          <w:tcPr>
            <w:tcW w:w="9237" w:type="dxa"/>
            <w:gridSpan w:val="7"/>
          </w:tcPr>
          <w:p w:rsidR="00337F0F" w:rsidRPr="000F14F2" w:rsidRDefault="00337F0F" w:rsidP="001A1F39">
            <w:pPr>
              <w:tabs>
                <w:tab w:val="center" w:pos="4677"/>
                <w:tab w:val="right" w:pos="9355"/>
              </w:tabs>
              <w:autoSpaceDE w:val="0"/>
              <w:autoSpaceDN w:val="0"/>
              <w:adjustRightInd w:val="0"/>
              <w:rPr>
                <w:rFonts w:ascii="Times New Roman" w:hAnsi="Times New Roman"/>
                <w:sz w:val="24"/>
                <w:szCs w:val="24"/>
              </w:rPr>
            </w:pPr>
            <w:r w:rsidRPr="000F14F2">
              <w:rPr>
                <w:rFonts w:ascii="Times New Roman" w:hAnsi="Times New Roman"/>
                <w:sz w:val="24"/>
                <w:szCs w:val="24"/>
              </w:rPr>
              <w:t>Расходы (тыс. рублей)</w:t>
            </w:r>
          </w:p>
        </w:tc>
      </w:tr>
      <w:tr w:rsidR="00337F0F" w:rsidRPr="000F14F2" w:rsidTr="00710CF1">
        <w:trPr>
          <w:cantSplit/>
        </w:trPr>
        <w:tc>
          <w:tcPr>
            <w:tcW w:w="5381" w:type="dxa"/>
            <w:vMerge/>
          </w:tcPr>
          <w:p w:rsidR="00337F0F" w:rsidRPr="000F14F2" w:rsidRDefault="00337F0F" w:rsidP="001A1F39">
            <w:pPr>
              <w:tabs>
                <w:tab w:val="center" w:pos="4677"/>
                <w:tab w:val="right" w:pos="9355"/>
              </w:tabs>
              <w:autoSpaceDE w:val="0"/>
              <w:autoSpaceDN w:val="0"/>
              <w:adjustRightInd w:val="0"/>
              <w:rPr>
                <w:rFonts w:ascii="Times New Roman" w:hAnsi="Times New Roman"/>
                <w:sz w:val="24"/>
                <w:szCs w:val="24"/>
              </w:rPr>
            </w:pPr>
          </w:p>
        </w:tc>
        <w:tc>
          <w:tcPr>
            <w:tcW w:w="1311" w:type="dxa"/>
            <w:gridSpan w:val="2"/>
          </w:tcPr>
          <w:p w:rsidR="00337F0F" w:rsidRPr="0028501E" w:rsidRDefault="00337F0F" w:rsidP="001A1F39">
            <w:pPr>
              <w:tabs>
                <w:tab w:val="center" w:pos="4677"/>
                <w:tab w:val="right" w:pos="9355"/>
              </w:tabs>
              <w:jc w:val="center"/>
              <w:rPr>
                <w:rFonts w:ascii="Times New Roman" w:hAnsi="Times New Roman"/>
                <w:sz w:val="24"/>
                <w:szCs w:val="24"/>
              </w:rPr>
            </w:pPr>
            <w:r w:rsidRPr="0028501E">
              <w:rPr>
                <w:rFonts w:ascii="Times New Roman" w:hAnsi="Times New Roman"/>
                <w:sz w:val="24"/>
                <w:szCs w:val="24"/>
              </w:rPr>
              <w:t>2017 год</w:t>
            </w:r>
          </w:p>
        </w:tc>
        <w:tc>
          <w:tcPr>
            <w:tcW w:w="1417" w:type="dxa"/>
          </w:tcPr>
          <w:p w:rsidR="00337F0F" w:rsidRPr="0028501E" w:rsidRDefault="00337F0F" w:rsidP="00B02F0A">
            <w:pPr>
              <w:tabs>
                <w:tab w:val="center" w:pos="4677"/>
                <w:tab w:val="right" w:pos="9355"/>
              </w:tabs>
              <w:jc w:val="center"/>
              <w:rPr>
                <w:rFonts w:ascii="Times New Roman" w:hAnsi="Times New Roman"/>
                <w:sz w:val="24"/>
                <w:szCs w:val="24"/>
              </w:rPr>
            </w:pPr>
            <w:r w:rsidRPr="0028501E">
              <w:rPr>
                <w:rFonts w:ascii="Times New Roman" w:hAnsi="Times New Roman"/>
                <w:sz w:val="24"/>
                <w:szCs w:val="24"/>
              </w:rPr>
              <w:t>2018 год</w:t>
            </w:r>
          </w:p>
        </w:tc>
        <w:tc>
          <w:tcPr>
            <w:tcW w:w="1388" w:type="dxa"/>
          </w:tcPr>
          <w:p w:rsidR="00337F0F" w:rsidRPr="0028501E" w:rsidRDefault="00337F0F" w:rsidP="00B02F0A">
            <w:pPr>
              <w:tabs>
                <w:tab w:val="center" w:pos="4677"/>
                <w:tab w:val="right" w:pos="9355"/>
              </w:tabs>
              <w:jc w:val="center"/>
              <w:rPr>
                <w:rFonts w:ascii="Times New Roman" w:hAnsi="Times New Roman"/>
                <w:sz w:val="24"/>
                <w:szCs w:val="24"/>
              </w:rPr>
            </w:pPr>
            <w:r w:rsidRPr="0028501E">
              <w:rPr>
                <w:rFonts w:ascii="Times New Roman" w:hAnsi="Times New Roman"/>
                <w:sz w:val="24"/>
                <w:szCs w:val="24"/>
              </w:rPr>
              <w:t>2019 год</w:t>
            </w:r>
          </w:p>
        </w:tc>
        <w:tc>
          <w:tcPr>
            <w:tcW w:w="1418" w:type="dxa"/>
          </w:tcPr>
          <w:p w:rsidR="00337F0F" w:rsidRPr="0028501E" w:rsidRDefault="00337F0F" w:rsidP="00B02F0A">
            <w:pPr>
              <w:tabs>
                <w:tab w:val="center" w:pos="4677"/>
                <w:tab w:val="right" w:pos="9355"/>
              </w:tabs>
              <w:jc w:val="center"/>
              <w:rPr>
                <w:rFonts w:ascii="Times New Roman" w:hAnsi="Times New Roman"/>
                <w:sz w:val="24"/>
                <w:szCs w:val="24"/>
              </w:rPr>
            </w:pPr>
            <w:r w:rsidRPr="0028501E">
              <w:rPr>
                <w:rFonts w:ascii="Times New Roman" w:hAnsi="Times New Roman"/>
                <w:sz w:val="24"/>
                <w:szCs w:val="24"/>
              </w:rPr>
              <w:t>2020 год</w:t>
            </w:r>
          </w:p>
        </w:tc>
        <w:tc>
          <w:tcPr>
            <w:tcW w:w="1276" w:type="dxa"/>
          </w:tcPr>
          <w:p w:rsidR="00337F0F" w:rsidRPr="0028501E" w:rsidRDefault="00337F0F" w:rsidP="00B02F0A">
            <w:pPr>
              <w:tabs>
                <w:tab w:val="center" w:pos="4677"/>
                <w:tab w:val="right" w:pos="9355"/>
              </w:tabs>
              <w:jc w:val="center"/>
              <w:rPr>
                <w:rFonts w:ascii="Times New Roman" w:hAnsi="Times New Roman"/>
                <w:sz w:val="24"/>
                <w:szCs w:val="24"/>
              </w:rPr>
            </w:pPr>
            <w:r w:rsidRPr="0028501E">
              <w:rPr>
                <w:rFonts w:ascii="Times New Roman" w:hAnsi="Times New Roman"/>
                <w:sz w:val="24"/>
                <w:szCs w:val="24"/>
              </w:rPr>
              <w:t>2021 год</w:t>
            </w:r>
          </w:p>
        </w:tc>
        <w:tc>
          <w:tcPr>
            <w:tcW w:w="2427" w:type="dxa"/>
          </w:tcPr>
          <w:p w:rsidR="00337F0F" w:rsidRPr="0028501E" w:rsidRDefault="00337F0F" w:rsidP="0065432D">
            <w:pPr>
              <w:tabs>
                <w:tab w:val="center" w:pos="4677"/>
                <w:tab w:val="right" w:pos="9355"/>
              </w:tabs>
              <w:rPr>
                <w:rFonts w:ascii="Times New Roman" w:hAnsi="Times New Roman"/>
                <w:sz w:val="24"/>
                <w:szCs w:val="24"/>
              </w:rPr>
            </w:pPr>
            <w:r w:rsidRPr="0028501E">
              <w:rPr>
                <w:rFonts w:ascii="Times New Roman" w:hAnsi="Times New Roman"/>
                <w:sz w:val="24"/>
                <w:szCs w:val="24"/>
              </w:rPr>
              <w:t>Всего</w:t>
            </w:r>
          </w:p>
        </w:tc>
      </w:tr>
      <w:tr w:rsidR="00337F0F" w:rsidRPr="000F14F2" w:rsidTr="00710CF1">
        <w:tc>
          <w:tcPr>
            <w:tcW w:w="5381" w:type="dxa"/>
          </w:tcPr>
          <w:p w:rsidR="00337F0F" w:rsidRPr="000F14F2" w:rsidRDefault="00337F0F" w:rsidP="000F14F2">
            <w:pPr>
              <w:tabs>
                <w:tab w:val="center" w:pos="4677"/>
                <w:tab w:val="right" w:pos="9355"/>
              </w:tabs>
              <w:autoSpaceDE w:val="0"/>
              <w:autoSpaceDN w:val="0"/>
              <w:adjustRightInd w:val="0"/>
              <w:rPr>
                <w:rFonts w:ascii="Times New Roman" w:hAnsi="Times New Roman"/>
                <w:sz w:val="24"/>
                <w:szCs w:val="24"/>
              </w:rPr>
            </w:pPr>
          </w:p>
        </w:tc>
        <w:tc>
          <w:tcPr>
            <w:tcW w:w="1311" w:type="dxa"/>
            <w:gridSpan w:val="2"/>
          </w:tcPr>
          <w:p w:rsidR="00337F0F" w:rsidRPr="000867EE" w:rsidRDefault="00337F0F" w:rsidP="003B5F27">
            <w:pPr>
              <w:tabs>
                <w:tab w:val="center" w:pos="4677"/>
                <w:tab w:val="right" w:pos="9355"/>
              </w:tabs>
              <w:autoSpaceDE w:val="0"/>
              <w:autoSpaceDN w:val="0"/>
              <w:adjustRightInd w:val="0"/>
              <w:jc w:val="center"/>
              <w:rPr>
                <w:rFonts w:ascii="Times New Roman" w:hAnsi="Times New Roman"/>
                <w:b/>
              </w:rPr>
            </w:pPr>
            <w:r>
              <w:rPr>
                <w:rFonts w:ascii="Times New Roman" w:hAnsi="Times New Roman"/>
                <w:b/>
              </w:rPr>
              <w:t>927155,64</w:t>
            </w:r>
          </w:p>
        </w:tc>
        <w:tc>
          <w:tcPr>
            <w:tcW w:w="1417" w:type="dxa"/>
          </w:tcPr>
          <w:p w:rsidR="00337F0F" w:rsidRPr="000867EE" w:rsidRDefault="00337F0F" w:rsidP="007E5F9F">
            <w:pPr>
              <w:tabs>
                <w:tab w:val="center" w:pos="4677"/>
                <w:tab w:val="right" w:pos="9355"/>
              </w:tabs>
              <w:autoSpaceDE w:val="0"/>
              <w:autoSpaceDN w:val="0"/>
              <w:adjustRightInd w:val="0"/>
              <w:jc w:val="center"/>
              <w:rPr>
                <w:rFonts w:ascii="Times New Roman" w:hAnsi="Times New Roman"/>
                <w:b/>
              </w:rPr>
            </w:pPr>
            <w:r>
              <w:rPr>
                <w:rFonts w:ascii="Times New Roman" w:hAnsi="Times New Roman"/>
                <w:b/>
              </w:rPr>
              <w:t>778406,96</w:t>
            </w:r>
          </w:p>
        </w:tc>
        <w:tc>
          <w:tcPr>
            <w:tcW w:w="1388" w:type="dxa"/>
          </w:tcPr>
          <w:p w:rsidR="00337F0F" w:rsidRPr="000867EE" w:rsidRDefault="00337F0F" w:rsidP="00174DD6">
            <w:pPr>
              <w:tabs>
                <w:tab w:val="center" w:pos="4677"/>
                <w:tab w:val="right" w:pos="9355"/>
              </w:tabs>
              <w:autoSpaceDE w:val="0"/>
              <w:autoSpaceDN w:val="0"/>
              <w:adjustRightInd w:val="0"/>
              <w:jc w:val="center"/>
              <w:rPr>
                <w:rFonts w:ascii="Times New Roman" w:hAnsi="Times New Roman"/>
                <w:b/>
              </w:rPr>
            </w:pPr>
            <w:r>
              <w:rPr>
                <w:rFonts w:ascii="Times New Roman" w:hAnsi="Times New Roman"/>
                <w:b/>
              </w:rPr>
              <w:t>766956,68</w:t>
            </w:r>
          </w:p>
        </w:tc>
        <w:tc>
          <w:tcPr>
            <w:tcW w:w="1418" w:type="dxa"/>
          </w:tcPr>
          <w:p w:rsidR="00337F0F" w:rsidRPr="000867EE" w:rsidRDefault="00337F0F" w:rsidP="00174DD6">
            <w:pPr>
              <w:tabs>
                <w:tab w:val="center" w:pos="4677"/>
                <w:tab w:val="right" w:pos="9355"/>
              </w:tabs>
              <w:autoSpaceDE w:val="0"/>
              <w:autoSpaceDN w:val="0"/>
              <w:adjustRightInd w:val="0"/>
              <w:jc w:val="center"/>
              <w:rPr>
                <w:rFonts w:ascii="Times New Roman" w:hAnsi="Times New Roman"/>
                <w:b/>
              </w:rPr>
            </w:pPr>
            <w:r>
              <w:rPr>
                <w:rFonts w:ascii="Times New Roman" w:hAnsi="Times New Roman"/>
                <w:b/>
              </w:rPr>
              <w:t>728489</w:t>
            </w:r>
          </w:p>
        </w:tc>
        <w:tc>
          <w:tcPr>
            <w:tcW w:w="1276" w:type="dxa"/>
          </w:tcPr>
          <w:p w:rsidR="00337F0F" w:rsidRPr="000867EE" w:rsidRDefault="00337F0F" w:rsidP="00174DD6">
            <w:pPr>
              <w:tabs>
                <w:tab w:val="center" w:pos="4677"/>
                <w:tab w:val="right" w:pos="9355"/>
              </w:tabs>
              <w:autoSpaceDE w:val="0"/>
              <w:autoSpaceDN w:val="0"/>
              <w:adjustRightInd w:val="0"/>
              <w:jc w:val="center"/>
              <w:rPr>
                <w:rFonts w:ascii="Times New Roman" w:hAnsi="Times New Roman"/>
                <w:b/>
              </w:rPr>
            </w:pPr>
            <w:r>
              <w:rPr>
                <w:rFonts w:ascii="Times New Roman" w:hAnsi="Times New Roman"/>
                <w:b/>
              </w:rPr>
              <w:t>736733</w:t>
            </w:r>
          </w:p>
        </w:tc>
        <w:tc>
          <w:tcPr>
            <w:tcW w:w="2427" w:type="dxa"/>
          </w:tcPr>
          <w:p w:rsidR="00337F0F" w:rsidRPr="000867EE" w:rsidRDefault="00337F0F" w:rsidP="001A1F39">
            <w:pPr>
              <w:tabs>
                <w:tab w:val="center" w:pos="4677"/>
                <w:tab w:val="right" w:pos="9355"/>
              </w:tabs>
              <w:autoSpaceDE w:val="0"/>
              <w:autoSpaceDN w:val="0"/>
              <w:adjustRightInd w:val="0"/>
              <w:jc w:val="center"/>
              <w:rPr>
                <w:rFonts w:ascii="Times New Roman" w:hAnsi="Times New Roman"/>
                <w:b/>
              </w:rPr>
            </w:pPr>
            <w:r>
              <w:rPr>
                <w:rFonts w:ascii="Times New Roman" w:hAnsi="Times New Roman"/>
                <w:b/>
              </w:rPr>
              <w:t>3937641,28</w:t>
            </w:r>
          </w:p>
        </w:tc>
      </w:tr>
      <w:tr w:rsidR="00337F0F" w:rsidRPr="000F14F2" w:rsidTr="00710CF1">
        <w:tc>
          <w:tcPr>
            <w:tcW w:w="5381" w:type="dxa"/>
          </w:tcPr>
          <w:p w:rsidR="00337F0F" w:rsidRPr="000F14F2" w:rsidRDefault="00337F0F" w:rsidP="000F14F2">
            <w:pPr>
              <w:tabs>
                <w:tab w:val="center" w:pos="4677"/>
                <w:tab w:val="right" w:pos="9355"/>
              </w:tabs>
              <w:autoSpaceDE w:val="0"/>
              <w:autoSpaceDN w:val="0"/>
              <w:adjustRightInd w:val="0"/>
              <w:rPr>
                <w:rFonts w:ascii="Times New Roman" w:hAnsi="Times New Roman"/>
                <w:sz w:val="24"/>
                <w:szCs w:val="24"/>
              </w:rPr>
            </w:pPr>
            <w:r w:rsidRPr="000F14F2">
              <w:rPr>
                <w:rFonts w:ascii="Times New Roman" w:hAnsi="Times New Roman"/>
                <w:sz w:val="24"/>
                <w:szCs w:val="24"/>
              </w:rPr>
              <w:t>Средства бюджета Московской области</w:t>
            </w:r>
          </w:p>
        </w:tc>
        <w:tc>
          <w:tcPr>
            <w:tcW w:w="1311" w:type="dxa"/>
            <w:gridSpan w:val="2"/>
          </w:tcPr>
          <w:p w:rsidR="00337F0F" w:rsidRPr="00BF1E25" w:rsidRDefault="00337F0F" w:rsidP="003B5F27">
            <w:pPr>
              <w:tabs>
                <w:tab w:val="center" w:pos="4677"/>
                <w:tab w:val="right" w:pos="9355"/>
              </w:tabs>
              <w:autoSpaceDE w:val="0"/>
              <w:autoSpaceDN w:val="0"/>
              <w:adjustRightInd w:val="0"/>
              <w:jc w:val="center"/>
              <w:rPr>
                <w:rFonts w:ascii="Times New Roman" w:hAnsi="Times New Roman"/>
              </w:rPr>
            </w:pPr>
            <w:r>
              <w:rPr>
                <w:rFonts w:ascii="Times New Roman" w:hAnsi="Times New Roman"/>
              </w:rPr>
              <w:t>198635,15</w:t>
            </w:r>
          </w:p>
        </w:tc>
        <w:tc>
          <w:tcPr>
            <w:tcW w:w="1417" w:type="dxa"/>
          </w:tcPr>
          <w:p w:rsidR="00337F0F" w:rsidRPr="00BF1E25" w:rsidRDefault="00337F0F" w:rsidP="007E5F9F">
            <w:pPr>
              <w:tabs>
                <w:tab w:val="center" w:pos="4677"/>
                <w:tab w:val="right" w:pos="9355"/>
              </w:tabs>
              <w:autoSpaceDE w:val="0"/>
              <w:autoSpaceDN w:val="0"/>
              <w:adjustRightInd w:val="0"/>
              <w:jc w:val="center"/>
              <w:rPr>
                <w:rFonts w:ascii="Times New Roman" w:hAnsi="Times New Roman"/>
              </w:rPr>
            </w:pPr>
            <w:r>
              <w:rPr>
                <w:rFonts w:ascii="Times New Roman" w:hAnsi="Times New Roman"/>
              </w:rPr>
              <w:t>121781,51</w:t>
            </w:r>
          </w:p>
        </w:tc>
        <w:tc>
          <w:tcPr>
            <w:tcW w:w="1388" w:type="dxa"/>
          </w:tcPr>
          <w:p w:rsidR="00337F0F" w:rsidRPr="00BF1E25" w:rsidRDefault="00337F0F" w:rsidP="00174DD6">
            <w:pPr>
              <w:tabs>
                <w:tab w:val="center" w:pos="4677"/>
                <w:tab w:val="right" w:pos="9355"/>
              </w:tabs>
              <w:autoSpaceDE w:val="0"/>
              <w:autoSpaceDN w:val="0"/>
              <w:adjustRightInd w:val="0"/>
              <w:jc w:val="center"/>
              <w:rPr>
                <w:rFonts w:ascii="Times New Roman" w:hAnsi="Times New Roman"/>
              </w:rPr>
            </w:pPr>
            <w:r>
              <w:rPr>
                <w:rFonts w:ascii="Times New Roman" w:hAnsi="Times New Roman"/>
              </w:rPr>
              <w:t>87241</w:t>
            </w:r>
          </w:p>
        </w:tc>
        <w:tc>
          <w:tcPr>
            <w:tcW w:w="1418" w:type="dxa"/>
          </w:tcPr>
          <w:p w:rsidR="00337F0F" w:rsidRPr="00BF1E25" w:rsidRDefault="00337F0F" w:rsidP="00174DD6">
            <w:pPr>
              <w:tabs>
                <w:tab w:val="center" w:pos="4677"/>
                <w:tab w:val="right" w:pos="9355"/>
              </w:tabs>
              <w:autoSpaceDE w:val="0"/>
              <w:autoSpaceDN w:val="0"/>
              <w:adjustRightInd w:val="0"/>
              <w:jc w:val="center"/>
              <w:rPr>
                <w:rFonts w:ascii="Times New Roman" w:hAnsi="Times New Roman"/>
              </w:rPr>
            </w:pPr>
            <w:r>
              <w:rPr>
                <w:rFonts w:ascii="Times New Roman" w:hAnsi="Times New Roman"/>
              </w:rPr>
              <w:t>3219</w:t>
            </w:r>
          </w:p>
        </w:tc>
        <w:tc>
          <w:tcPr>
            <w:tcW w:w="1276" w:type="dxa"/>
          </w:tcPr>
          <w:p w:rsidR="00337F0F" w:rsidRPr="00BF1E25" w:rsidRDefault="00337F0F" w:rsidP="00174DD6">
            <w:pPr>
              <w:tabs>
                <w:tab w:val="center" w:pos="4677"/>
                <w:tab w:val="right" w:pos="9355"/>
              </w:tabs>
              <w:autoSpaceDE w:val="0"/>
              <w:autoSpaceDN w:val="0"/>
              <w:adjustRightInd w:val="0"/>
              <w:jc w:val="center"/>
              <w:rPr>
                <w:rFonts w:ascii="Times New Roman" w:hAnsi="Times New Roman"/>
              </w:rPr>
            </w:pPr>
            <w:r>
              <w:rPr>
                <w:rFonts w:ascii="Times New Roman" w:hAnsi="Times New Roman"/>
              </w:rPr>
              <w:t>3251</w:t>
            </w:r>
          </w:p>
        </w:tc>
        <w:tc>
          <w:tcPr>
            <w:tcW w:w="2427"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414127,7</w:t>
            </w:r>
          </w:p>
        </w:tc>
      </w:tr>
      <w:tr w:rsidR="00337F0F" w:rsidRPr="000F14F2" w:rsidTr="00710CF1">
        <w:trPr>
          <w:trHeight w:val="331"/>
        </w:trPr>
        <w:tc>
          <w:tcPr>
            <w:tcW w:w="5381" w:type="dxa"/>
          </w:tcPr>
          <w:p w:rsidR="00337F0F" w:rsidRPr="000F14F2" w:rsidRDefault="00337F0F" w:rsidP="001A1F39">
            <w:pPr>
              <w:tabs>
                <w:tab w:val="center" w:pos="4677"/>
                <w:tab w:val="right" w:pos="9355"/>
              </w:tabs>
              <w:autoSpaceDE w:val="0"/>
              <w:autoSpaceDN w:val="0"/>
              <w:adjustRightInd w:val="0"/>
              <w:rPr>
                <w:rFonts w:ascii="Times New Roman" w:hAnsi="Times New Roman"/>
                <w:sz w:val="24"/>
                <w:szCs w:val="24"/>
              </w:rPr>
            </w:pPr>
            <w:r w:rsidRPr="000F14F2">
              <w:rPr>
                <w:rFonts w:ascii="Times New Roman" w:hAnsi="Times New Roman"/>
                <w:sz w:val="24"/>
                <w:szCs w:val="24"/>
              </w:rPr>
              <w:t>Средства федерального бюджета</w:t>
            </w:r>
          </w:p>
        </w:tc>
        <w:tc>
          <w:tcPr>
            <w:tcW w:w="1311" w:type="dxa"/>
            <w:gridSpan w:val="2"/>
          </w:tcPr>
          <w:p w:rsidR="00337F0F" w:rsidRPr="00BF1E25" w:rsidRDefault="00337F0F" w:rsidP="00FE4D90">
            <w:pPr>
              <w:tabs>
                <w:tab w:val="center" w:pos="4677"/>
                <w:tab w:val="right" w:pos="9355"/>
              </w:tabs>
              <w:autoSpaceDE w:val="0"/>
              <w:autoSpaceDN w:val="0"/>
              <w:adjustRightInd w:val="0"/>
              <w:jc w:val="center"/>
              <w:rPr>
                <w:rFonts w:ascii="Times New Roman" w:hAnsi="Times New Roman"/>
              </w:rPr>
            </w:pPr>
            <w:r>
              <w:rPr>
                <w:rFonts w:ascii="Times New Roman" w:hAnsi="Times New Roman"/>
              </w:rPr>
              <w:t>2071</w:t>
            </w:r>
          </w:p>
        </w:tc>
        <w:tc>
          <w:tcPr>
            <w:tcW w:w="1417"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2092</w:t>
            </w:r>
          </w:p>
        </w:tc>
        <w:tc>
          <w:tcPr>
            <w:tcW w:w="1388"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2113</w:t>
            </w:r>
          </w:p>
        </w:tc>
        <w:tc>
          <w:tcPr>
            <w:tcW w:w="1418"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2134</w:t>
            </w:r>
          </w:p>
        </w:tc>
        <w:tc>
          <w:tcPr>
            <w:tcW w:w="1276"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2155</w:t>
            </w:r>
          </w:p>
        </w:tc>
        <w:tc>
          <w:tcPr>
            <w:tcW w:w="2427"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10565</w:t>
            </w:r>
          </w:p>
        </w:tc>
      </w:tr>
      <w:tr w:rsidR="00337F0F" w:rsidRPr="0028501E" w:rsidTr="00710CF1">
        <w:trPr>
          <w:trHeight w:val="353"/>
        </w:trPr>
        <w:tc>
          <w:tcPr>
            <w:tcW w:w="5381" w:type="dxa"/>
          </w:tcPr>
          <w:p w:rsidR="00337F0F" w:rsidRPr="0028501E" w:rsidRDefault="00337F0F" w:rsidP="001A1F39">
            <w:pPr>
              <w:tabs>
                <w:tab w:val="center" w:pos="4677"/>
                <w:tab w:val="right" w:pos="9355"/>
              </w:tabs>
              <w:autoSpaceDE w:val="0"/>
              <w:autoSpaceDN w:val="0"/>
              <w:adjustRightInd w:val="0"/>
              <w:rPr>
                <w:rFonts w:ascii="Times New Roman" w:hAnsi="Times New Roman"/>
                <w:sz w:val="24"/>
                <w:szCs w:val="24"/>
              </w:rPr>
            </w:pPr>
            <w:r w:rsidRPr="0028501E">
              <w:rPr>
                <w:rFonts w:ascii="Times New Roman" w:hAnsi="Times New Roman"/>
                <w:sz w:val="24"/>
                <w:szCs w:val="24"/>
              </w:rPr>
              <w:t>Средства бюджета Талдомского муниципального района</w:t>
            </w:r>
          </w:p>
        </w:tc>
        <w:tc>
          <w:tcPr>
            <w:tcW w:w="1311" w:type="dxa"/>
            <w:gridSpan w:val="2"/>
          </w:tcPr>
          <w:p w:rsidR="00337F0F" w:rsidRPr="0028501E" w:rsidRDefault="00337F0F" w:rsidP="00FE4D90">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4128</w:t>
            </w:r>
            <w:r>
              <w:rPr>
                <w:rFonts w:ascii="Times New Roman" w:hAnsi="Times New Roman"/>
              </w:rPr>
              <w:t>,01</w:t>
            </w:r>
          </w:p>
        </w:tc>
        <w:tc>
          <w:tcPr>
            <w:tcW w:w="1417"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1578</w:t>
            </w:r>
          </w:p>
        </w:tc>
        <w:tc>
          <w:tcPr>
            <w:tcW w:w="1388"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1594</w:t>
            </w:r>
          </w:p>
        </w:tc>
        <w:tc>
          <w:tcPr>
            <w:tcW w:w="1418" w:type="dxa"/>
          </w:tcPr>
          <w:p w:rsidR="00337F0F" w:rsidRPr="0028501E" w:rsidRDefault="00337F0F" w:rsidP="00FE4D90">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1610</w:t>
            </w:r>
          </w:p>
        </w:tc>
        <w:tc>
          <w:tcPr>
            <w:tcW w:w="1276"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1626</w:t>
            </w:r>
          </w:p>
        </w:tc>
        <w:tc>
          <w:tcPr>
            <w:tcW w:w="2427"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10536</w:t>
            </w:r>
            <w:r>
              <w:rPr>
                <w:rFonts w:ascii="Times New Roman" w:hAnsi="Times New Roman"/>
              </w:rPr>
              <w:t>,01</w:t>
            </w:r>
          </w:p>
        </w:tc>
      </w:tr>
      <w:tr w:rsidR="00337F0F" w:rsidRPr="000F14F2" w:rsidTr="00710CF1">
        <w:trPr>
          <w:trHeight w:val="337"/>
        </w:trPr>
        <w:tc>
          <w:tcPr>
            <w:tcW w:w="5381" w:type="dxa"/>
            <w:vAlign w:val="center"/>
          </w:tcPr>
          <w:p w:rsidR="00337F0F" w:rsidRPr="0028501E" w:rsidRDefault="00337F0F" w:rsidP="001A1F39">
            <w:pPr>
              <w:tabs>
                <w:tab w:val="center" w:pos="4677"/>
                <w:tab w:val="right" w:pos="9355"/>
              </w:tabs>
              <w:autoSpaceDE w:val="0"/>
              <w:autoSpaceDN w:val="0"/>
              <w:adjustRightInd w:val="0"/>
              <w:rPr>
                <w:rFonts w:ascii="Times New Roman" w:hAnsi="Times New Roman"/>
                <w:sz w:val="24"/>
                <w:szCs w:val="24"/>
              </w:rPr>
            </w:pPr>
            <w:r w:rsidRPr="0028501E">
              <w:rPr>
                <w:rFonts w:ascii="Times New Roman" w:hAnsi="Times New Roman"/>
                <w:sz w:val="24"/>
                <w:szCs w:val="24"/>
              </w:rPr>
              <w:t>Средства бюджетов поселений</w:t>
            </w:r>
          </w:p>
        </w:tc>
        <w:tc>
          <w:tcPr>
            <w:tcW w:w="1311" w:type="dxa"/>
            <w:gridSpan w:val="2"/>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17353,48</w:t>
            </w:r>
          </w:p>
        </w:tc>
        <w:tc>
          <w:tcPr>
            <w:tcW w:w="1417"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7353,45</w:t>
            </w:r>
          </w:p>
        </w:tc>
        <w:tc>
          <w:tcPr>
            <w:tcW w:w="1388"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7650,68</w:t>
            </w:r>
          </w:p>
        </w:tc>
        <w:tc>
          <w:tcPr>
            <w:tcW w:w="1418"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1610</w:t>
            </w:r>
          </w:p>
        </w:tc>
        <w:tc>
          <w:tcPr>
            <w:tcW w:w="1276" w:type="dxa"/>
          </w:tcPr>
          <w:p w:rsidR="00337F0F" w:rsidRPr="0028501E" w:rsidRDefault="00337F0F" w:rsidP="001A1F39">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1626</w:t>
            </w:r>
          </w:p>
        </w:tc>
        <w:tc>
          <w:tcPr>
            <w:tcW w:w="2427" w:type="dxa"/>
          </w:tcPr>
          <w:p w:rsidR="00337F0F" w:rsidRDefault="00337F0F" w:rsidP="001A1F39">
            <w:pPr>
              <w:tabs>
                <w:tab w:val="center" w:pos="4677"/>
                <w:tab w:val="right" w:pos="9355"/>
              </w:tabs>
              <w:autoSpaceDE w:val="0"/>
              <w:autoSpaceDN w:val="0"/>
              <w:adjustRightInd w:val="0"/>
              <w:jc w:val="center"/>
              <w:rPr>
                <w:rFonts w:ascii="Times New Roman" w:hAnsi="Times New Roman"/>
              </w:rPr>
            </w:pPr>
            <w:r w:rsidRPr="0028501E">
              <w:rPr>
                <w:rFonts w:ascii="Times New Roman" w:hAnsi="Times New Roman"/>
              </w:rPr>
              <w:t>35593,</w:t>
            </w:r>
            <w:r>
              <w:rPr>
                <w:rFonts w:ascii="Times New Roman" w:hAnsi="Times New Roman"/>
              </w:rPr>
              <w:t>61</w:t>
            </w:r>
          </w:p>
        </w:tc>
      </w:tr>
      <w:tr w:rsidR="00337F0F" w:rsidRPr="000F14F2" w:rsidTr="00710CF1">
        <w:trPr>
          <w:trHeight w:val="337"/>
        </w:trPr>
        <w:tc>
          <w:tcPr>
            <w:tcW w:w="5381" w:type="dxa"/>
            <w:vAlign w:val="center"/>
          </w:tcPr>
          <w:p w:rsidR="00337F0F" w:rsidRPr="000F14F2" w:rsidRDefault="00337F0F" w:rsidP="001A1F39">
            <w:pPr>
              <w:tabs>
                <w:tab w:val="center" w:pos="4677"/>
                <w:tab w:val="right" w:pos="9355"/>
              </w:tabs>
              <w:autoSpaceDE w:val="0"/>
              <w:autoSpaceDN w:val="0"/>
              <w:adjustRightInd w:val="0"/>
              <w:rPr>
                <w:rFonts w:ascii="Times New Roman" w:hAnsi="Times New Roman"/>
                <w:sz w:val="24"/>
                <w:szCs w:val="24"/>
              </w:rPr>
            </w:pPr>
            <w:r w:rsidRPr="000F14F2">
              <w:rPr>
                <w:rFonts w:ascii="Times New Roman" w:hAnsi="Times New Roman"/>
                <w:sz w:val="24"/>
                <w:szCs w:val="24"/>
              </w:rPr>
              <w:t>Внебюджетные источники</w:t>
            </w:r>
          </w:p>
        </w:tc>
        <w:tc>
          <w:tcPr>
            <w:tcW w:w="1311" w:type="dxa"/>
            <w:gridSpan w:val="2"/>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704968</w:t>
            </w:r>
          </w:p>
        </w:tc>
        <w:tc>
          <w:tcPr>
            <w:tcW w:w="1417"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645602</w:t>
            </w:r>
          </w:p>
        </w:tc>
        <w:tc>
          <w:tcPr>
            <w:tcW w:w="1388"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668258</w:t>
            </w:r>
          </w:p>
        </w:tc>
        <w:tc>
          <w:tcPr>
            <w:tcW w:w="1418"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719916</w:t>
            </w:r>
          </w:p>
        </w:tc>
        <w:tc>
          <w:tcPr>
            <w:tcW w:w="1276"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728075</w:t>
            </w:r>
          </w:p>
        </w:tc>
        <w:tc>
          <w:tcPr>
            <w:tcW w:w="2427" w:type="dxa"/>
          </w:tcPr>
          <w:p w:rsidR="00337F0F" w:rsidRPr="00BF1E25" w:rsidRDefault="00337F0F" w:rsidP="001A1F39">
            <w:pPr>
              <w:tabs>
                <w:tab w:val="center" w:pos="4677"/>
                <w:tab w:val="right" w:pos="9355"/>
              </w:tabs>
              <w:autoSpaceDE w:val="0"/>
              <w:autoSpaceDN w:val="0"/>
              <w:adjustRightInd w:val="0"/>
              <w:jc w:val="center"/>
              <w:rPr>
                <w:rFonts w:ascii="Times New Roman" w:hAnsi="Times New Roman"/>
              </w:rPr>
            </w:pPr>
            <w:r>
              <w:rPr>
                <w:rFonts w:ascii="Times New Roman" w:hAnsi="Times New Roman"/>
              </w:rPr>
              <w:t>3466819</w:t>
            </w:r>
          </w:p>
        </w:tc>
      </w:tr>
      <w:tr w:rsidR="00337F0F" w:rsidRPr="00922F21" w:rsidTr="00710CF1">
        <w:trPr>
          <w:trHeight w:val="569"/>
        </w:trPr>
        <w:tc>
          <w:tcPr>
            <w:tcW w:w="5387" w:type="dxa"/>
            <w:gridSpan w:val="2"/>
          </w:tcPr>
          <w:p w:rsidR="00337F0F" w:rsidRPr="000A42E0" w:rsidRDefault="00337F0F" w:rsidP="00710CF1">
            <w:pPr>
              <w:rPr>
                <w:rFonts w:ascii="Times New Roman" w:hAnsi="Times New Roman"/>
                <w:b/>
              </w:rPr>
            </w:pPr>
            <w:r w:rsidRPr="000A42E0">
              <w:rPr>
                <w:rFonts w:ascii="Times New Roman" w:hAnsi="Times New Roman"/>
                <w:b/>
              </w:rPr>
              <w:t>Планируемые результаты реализации подпрограммы</w:t>
            </w:r>
          </w:p>
        </w:tc>
        <w:tc>
          <w:tcPr>
            <w:tcW w:w="2722" w:type="dxa"/>
            <w:gridSpan w:val="2"/>
          </w:tcPr>
          <w:p w:rsidR="00337F0F" w:rsidRPr="000A42E0" w:rsidRDefault="00337F0F" w:rsidP="000867EE">
            <w:pPr>
              <w:jc w:val="center"/>
              <w:rPr>
                <w:rFonts w:ascii="Times New Roman" w:hAnsi="Times New Roman"/>
                <w:b/>
              </w:rPr>
            </w:pPr>
            <w:r w:rsidRPr="000A42E0">
              <w:rPr>
                <w:rFonts w:ascii="Times New Roman" w:hAnsi="Times New Roman"/>
                <w:b/>
              </w:rPr>
              <w:t>2017 год</w:t>
            </w:r>
          </w:p>
        </w:tc>
        <w:tc>
          <w:tcPr>
            <w:tcW w:w="1388" w:type="dxa"/>
          </w:tcPr>
          <w:p w:rsidR="00337F0F" w:rsidRPr="000A42E0" w:rsidRDefault="00337F0F" w:rsidP="000867EE">
            <w:pPr>
              <w:jc w:val="center"/>
              <w:rPr>
                <w:rFonts w:ascii="Times New Roman" w:hAnsi="Times New Roman"/>
                <w:b/>
              </w:rPr>
            </w:pPr>
            <w:r w:rsidRPr="000A42E0">
              <w:rPr>
                <w:rFonts w:ascii="Times New Roman" w:hAnsi="Times New Roman"/>
                <w:b/>
              </w:rPr>
              <w:t>2018 год</w:t>
            </w:r>
          </w:p>
        </w:tc>
        <w:tc>
          <w:tcPr>
            <w:tcW w:w="1418" w:type="dxa"/>
          </w:tcPr>
          <w:p w:rsidR="00337F0F" w:rsidRPr="000A42E0" w:rsidRDefault="00337F0F" w:rsidP="000867EE">
            <w:pPr>
              <w:jc w:val="center"/>
              <w:rPr>
                <w:rFonts w:ascii="Times New Roman" w:hAnsi="Times New Roman"/>
                <w:b/>
              </w:rPr>
            </w:pPr>
            <w:r w:rsidRPr="000A42E0">
              <w:rPr>
                <w:rFonts w:ascii="Times New Roman" w:hAnsi="Times New Roman"/>
                <w:b/>
              </w:rPr>
              <w:t>2019 год</w:t>
            </w:r>
          </w:p>
        </w:tc>
        <w:tc>
          <w:tcPr>
            <w:tcW w:w="1276" w:type="dxa"/>
          </w:tcPr>
          <w:p w:rsidR="00337F0F" w:rsidRPr="000A42E0" w:rsidRDefault="00337F0F" w:rsidP="000867EE">
            <w:pPr>
              <w:jc w:val="center"/>
              <w:rPr>
                <w:rFonts w:ascii="Times New Roman" w:hAnsi="Times New Roman"/>
                <w:b/>
              </w:rPr>
            </w:pPr>
            <w:r w:rsidRPr="000A42E0">
              <w:rPr>
                <w:rFonts w:ascii="Times New Roman" w:hAnsi="Times New Roman"/>
                <w:b/>
              </w:rPr>
              <w:t>2020 год</w:t>
            </w:r>
          </w:p>
        </w:tc>
        <w:tc>
          <w:tcPr>
            <w:tcW w:w="2427" w:type="dxa"/>
          </w:tcPr>
          <w:p w:rsidR="00337F0F" w:rsidRPr="00922F21" w:rsidRDefault="00337F0F" w:rsidP="000867EE">
            <w:pPr>
              <w:autoSpaceDE w:val="0"/>
              <w:autoSpaceDN w:val="0"/>
              <w:adjustRightInd w:val="0"/>
              <w:jc w:val="center"/>
              <w:rPr>
                <w:rFonts w:ascii="Times New Roman" w:hAnsi="Times New Roman"/>
                <w:sz w:val="24"/>
                <w:szCs w:val="24"/>
                <w:lang w:eastAsia="ru-RU"/>
              </w:rPr>
            </w:pPr>
            <w:r w:rsidRPr="000A42E0">
              <w:rPr>
                <w:rFonts w:ascii="Times New Roman" w:hAnsi="Times New Roman"/>
                <w:b/>
              </w:rPr>
              <w:t>2021 год</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Годовой объем ввода жилья, тыс. кв. м</w:t>
            </w:r>
          </w:p>
        </w:tc>
        <w:tc>
          <w:tcPr>
            <w:tcW w:w="2722" w:type="dxa"/>
            <w:gridSpan w:val="2"/>
          </w:tcPr>
          <w:p w:rsidR="00337F0F" w:rsidRDefault="00337F0F" w:rsidP="00A47A37">
            <w:pPr>
              <w:jc w:val="center"/>
            </w:pPr>
            <w:r>
              <w:t>17</w:t>
            </w:r>
          </w:p>
        </w:tc>
        <w:tc>
          <w:tcPr>
            <w:tcW w:w="1388" w:type="dxa"/>
          </w:tcPr>
          <w:p w:rsidR="00337F0F" w:rsidRDefault="00337F0F" w:rsidP="00A47A37">
            <w:pPr>
              <w:jc w:val="center"/>
            </w:pPr>
            <w:r>
              <w:t>15</w:t>
            </w:r>
          </w:p>
        </w:tc>
        <w:tc>
          <w:tcPr>
            <w:tcW w:w="1418" w:type="dxa"/>
          </w:tcPr>
          <w:p w:rsidR="00337F0F" w:rsidRDefault="00337F0F" w:rsidP="00A47A37">
            <w:pPr>
              <w:jc w:val="center"/>
            </w:pPr>
            <w:r>
              <w:t>15</w:t>
            </w:r>
          </w:p>
        </w:tc>
        <w:tc>
          <w:tcPr>
            <w:tcW w:w="1276" w:type="dxa"/>
          </w:tcPr>
          <w:p w:rsidR="00337F0F" w:rsidRDefault="00337F0F" w:rsidP="00A47A37">
            <w:pPr>
              <w:jc w:val="center"/>
            </w:pPr>
            <w:r>
              <w:t>16</w:t>
            </w:r>
          </w:p>
        </w:tc>
        <w:tc>
          <w:tcPr>
            <w:tcW w:w="2427" w:type="dxa"/>
          </w:tcPr>
          <w:p w:rsidR="00337F0F" w:rsidRDefault="00337F0F" w:rsidP="00A47A37">
            <w:pPr>
              <w:jc w:val="center"/>
            </w:pPr>
            <w:r>
              <w:t>16</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 xml:space="preserve">Доля  ввода в эксплуатацию жилья по стандартам эконом-класса в общем объеме вводимого жилья, процент </w:t>
            </w:r>
          </w:p>
        </w:tc>
        <w:tc>
          <w:tcPr>
            <w:tcW w:w="2722" w:type="dxa"/>
            <w:gridSpan w:val="2"/>
          </w:tcPr>
          <w:p w:rsidR="00337F0F" w:rsidRDefault="00337F0F" w:rsidP="00A47A37">
            <w:pPr>
              <w:jc w:val="center"/>
            </w:pPr>
            <w:r>
              <w:t>35,9</w:t>
            </w:r>
          </w:p>
        </w:tc>
        <w:tc>
          <w:tcPr>
            <w:tcW w:w="1388" w:type="dxa"/>
          </w:tcPr>
          <w:p w:rsidR="00337F0F" w:rsidRDefault="00337F0F" w:rsidP="00A47A37">
            <w:pPr>
              <w:jc w:val="center"/>
            </w:pPr>
            <w:r>
              <w:t>21,3</w:t>
            </w:r>
          </w:p>
        </w:tc>
        <w:tc>
          <w:tcPr>
            <w:tcW w:w="1418" w:type="dxa"/>
          </w:tcPr>
          <w:p w:rsidR="00337F0F" w:rsidRDefault="00337F0F" w:rsidP="00A47A37">
            <w:pPr>
              <w:jc w:val="center"/>
            </w:pPr>
            <w:r>
              <w:t>23,3</w:t>
            </w:r>
          </w:p>
        </w:tc>
        <w:tc>
          <w:tcPr>
            <w:tcW w:w="1276" w:type="dxa"/>
          </w:tcPr>
          <w:p w:rsidR="00337F0F" w:rsidRDefault="00337F0F" w:rsidP="00A47A37">
            <w:pPr>
              <w:jc w:val="center"/>
            </w:pPr>
            <w:r>
              <w:t>25</w:t>
            </w:r>
          </w:p>
        </w:tc>
        <w:tc>
          <w:tcPr>
            <w:tcW w:w="2427" w:type="dxa"/>
          </w:tcPr>
          <w:p w:rsidR="00337F0F" w:rsidRDefault="00337F0F" w:rsidP="00A47A37">
            <w:pPr>
              <w:jc w:val="center"/>
            </w:pPr>
            <w:r>
              <w:t>31,3</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Объем ввода жилья по стандартам эконом-класса, тыс.кв.м</w:t>
            </w:r>
          </w:p>
        </w:tc>
        <w:tc>
          <w:tcPr>
            <w:tcW w:w="2722" w:type="dxa"/>
            <w:gridSpan w:val="2"/>
          </w:tcPr>
          <w:p w:rsidR="00337F0F" w:rsidRDefault="00337F0F" w:rsidP="00A47A37">
            <w:pPr>
              <w:jc w:val="center"/>
            </w:pPr>
            <w:r>
              <w:t>6,1</w:t>
            </w:r>
          </w:p>
        </w:tc>
        <w:tc>
          <w:tcPr>
            <w:tcW w:w="1388" w:type="dxa"/>
          </w:tcPr>
          <w:p w:rsidR="00337F0F" w:rsidRDefault="00337F0F" w:rsidP="00A47A37">
            <w:pPr>
              <w:jc w:val="center"/>
            </w:pPr>
            <w:r>
              <w:t>3,2</w:t>
            </w:r>
          </w:p>
        </w:tc>
        <w:tc>
          <w:tcPr>
            <w:tcW w:w="1418" w:type="dxa"/>
          </w:tcPr>
          <w:p w:rsidR="00337F0F" w:rsidRDefault="00337F0F" w:rsidP="00A47A37">
            <w:pPr>
              <w:jc w:val="center"/>
            </w:pPr>
            <w:r>
              <w:t>3,5</w:t>
            </w:r>
          </w:p>
        </w:tc>
        <w:tc>
          <w:tcPr>
            <w:tcW w:w="1276" w:type="dxa"/>
          </w:tcPr>
          <w:p w:rsidR="00337F0F" w:rsidRDefault="00337F0F" w:rsidP="00A47A37">
            <w:pPr>
              <w:jc w:val="center"/>
            </w:pPr>
            <w:r>
              <w:t>4</w:t>
            </w:r>
          </w:p>
        </w:tc>
        <w:tc>
          <w:tcPr>
            <w:tcW w:w="2427" w:type="dxa"/>
          </w:tcPr>
          <w:p w:rsidR="00337F0F" w:rsidRDefault="00337F0F" w:rsidP="00A47A37">
            <w:pPr>
              <w:jc w:val="center"/>
            </w:pPr>
            <w:r>
              <w:t>5</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Доля годового ввода малоэтажного жилья, в том числе индивидуального жилищного строительств, %</w:t>
            </w:r>
          </w:p>
        </w:tc>
        <w:tc>
          <w:tcPr>
            <w:tcW w:w="2722" w:type="dxa"/>
            <w:gridSpan w:val="2"/>
            <w:vAlign w:val="bottom"/>
          </w:tcPr>
          <w:p w:rsidR="00337F0F" w:rsidRDefault="00337F0F" w:rsidP="00A47A37">
            <w:pPr>
              <w:jc w:val="center"/>
            </w:pPr>
            <w:r>
              <w:t>64,1</w:t>
            </w:r>
          </w:p>
        </w:tc>
        <w:tc>
          <w:tcPr>
            <w:tcW w:w="1388" w:type="dxa"/>
            <w:vAlign w:val="bottom"/>
          </w:tcPr>
          <w:p w:rsidR="00337F0F" w:rsidRDefault="00337F0F" w:rsidP="00A47A37">
            <w:pPr>
              <w:jc w:val="center"/>
            </w:pPr>
            <w:r>
              <w:t>78,7</w:t>
            </w:r>
          </w:p>
        </w:tc>
        <w:tc>
          <w:tcPr>
            <w:tcW w:w="1418" w:type="dxa"/>
            <w:vAlign w:val="bottom"/>
          </w:tcPr>
          <w:p w:rsidR="00337F0F" w:rsidRDefault="00337F0F" w:rsidP="00A47A37">
            <w:pPr>
              <w:jc w:val="center"/>
            </w:pPr>
            <w:r>
              <w:t>76,7</w:t>
            </w:r>
          </w:p>
        </w:tc>
        <w:tc>
          <w:tcPr>
            <w:tcW w:w="1276" w:type="dxa"/>
            <w:vAlign w:val="bottom"/>
          </w:tcPr>
          <w:p w:rsidR="00337F0F" w:rsidRDefault="00337F0F" w:rsidP="00A47A37">
            <w:pPr>
              <w:jc w:val="center"/>
            </w:pPr>
            <w:r>
              <w:t>75</w:t>
            </w:r>
          </w:p>
        </w:tc>
        <w:tc>
          <w:tcPr>
            <w:tcW w:w="2427" w:type="dxa"/>
            <w:vAlign w:val="bottom"/>
          </w:tcPr>
          <w:p w:rsidR="00337F0F" w:rsidRDefault="00337F0F" w:rsidP="00A47A37">
            <w:pPr>
              <w:jc w:val="center"/>
            </w:pPr>
            <w:r>
              <w:t>68,7</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Доля семей, обеспеченных жилыми помещениями, стоящих в очереди по улучшению жилищных условий в муниципальном образовании, %</w:t>
            </w:r>
          </w:p>
        </w:tc>
        <w:tc>
          <w:tcPr>
            <w:tcW w:w="2722" w:type="dxa"/>
            <w:gridSpan w:val="2"/>
            <w:vAlign w:val="bottom"/>
          </w:tcPr>
          <w:p w:rsidR="00337F0F" w:rsidRDefault="00337F0F" w:rsidP="00A47A37">
            <w:pPr>
              <w:jc w:val="center"/>
            </w:pPr>
            <w:r>
              <w:t>3,6</w:t>
            </w:r>
          </w:p>
        </w:tc>
        <w:tc>
          <w:tcPr>
            <w:tcW w:w="1388" w:type="dxa"/>
            <w:vAlign w:val="bottom"/>
          </w:tcPr>
          <w:p w:rsidR="00337F0F" w:rsidRDefault="00337F0F" w:rsidP="00A47A37">
            <w:pPr>
              <w:jc w:val="center"/>
            </w:pPr>
            <w:r>
              <w:t>3,7</w:t>
            </w:r>
          </w:p>
        </w:tc>
        <w:tc>
          <w:tcPr>
            <w:tcW w:w="1418" w:type="dxa"/>
            <w:vAlign w:val="bottom"/>
          </w:tcPr>
          <w:p w:rsidR="00337F0F" w:rsidRDefault="00337F0F" w:rsidP="00A47A37">
            <w:pPr>
              <w:jc w:val="center"/>
            </w:pPr>
            <w:r>
              <w:t>3,9</w:t>
            </w:r>
          </w:p>
        </w:tc>
        <w:tc>
          <w:tcPr>
            <w:tcW w:w="1276" w:type="dxa"/>
            <w:vAlign w:val="bottom"/>
          </w:tcPr>
          <w:p w:rsidR="00337F0F" w:rsidRDefault="00337F0F" w:rsidP="00A47A37">
            <w:pPr>
              <w:jc w:val="center"/>
            </w:pPr>
            <w:r>
              <w:t>4</w:t>
            </w:r>
          </w:p>
        </w:tc>
        <w:tc>
          <w:tcPr>
            <w:tcW w:w="2427" w:type="dxa"/>
            <w:vAlign w:val="bottom"/>
          </w:tcPr>
          <w:p w:rsidR="00337F0F" w:rsidRDefault="00337F0F" w:rsidP="00A47A37">
            <w:pPr>
              <w:jc w:val="center"/>
            </w:pPr>
            <w:r>
              <w:t>4</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семей стоящих в очереди на улучшение жилищных условий, семей</w:t>
            </w:r>
          </w:p>
        </w:tc>
        <w:tc>
          <w:tcPr>
            <w:tcW w:w="2722" w:type="dxa"/>
            <w:gridSpan w:val="2"/>
            <w:vAlign w:val="bottom"/>
          </w:tcPr>
          <w:p w:rsidR="00337F0F" w:rsidRDefault="00337F0F" w:rsidP="00A47A37">
            <w:pPr>
              <w:jc w:val="center"/>
            </w:pPr>
            <w:r>
              <w:t>559</w:t>
            </w:r>
          </w:p>
        </w:tc>
        <w:tc>
          <w:tcPr>
            <w:tcW w:w="1388" w:type="dxa"/>
            <w:vAlign w:val="bottom"/>
          </w:tcPr>
          <w:p w:rsidR="00337F0F" w:rsidRDefault="00337F0F" w:rsidP="00A47A37">
            <w:pPr>
              <w:jc w:val="center"/>
            </w:pPr>
            <w:r>
              <w:t>539</w:t>
            </w:r>
          </w:p>
        </w:tc>
        <w:tc>
          <w:tcPr>
            <w:tcW w:w="1418" w:type="dxa"/>
            <w:vAlign w:val="bottom"/>
          </w:tcPr>
          <w:p w:rsidR="00337F0F" w:rsidRDefault="00337F0F" w:rsidP="00A47A37">
            <w:pPr>
              <w:jc w:val="center"/>
            </w:pPr>
            <w:r>
              <w:t>519</w:t>
            </w:r>
          </w:p>
        </w:tc>
        <w:tc>
          <w:tcPr>
            <w:tcW w:w="1276" w:type="dxa"/>
            <w:vAlign w:val="bottom"/>
          </w:tcPr>
          <w:p w:rsidR="00337F0F" w:rsidRDefault="00337F0F" w:rsidP="00A47A37">
            <w:pPr>
              <w:jc w:val="center"/>
            </w:pPr>
            <w:r>
              <w:t>499</w:t>
            </w:r>
          </w:p>
        </w:tc>
        <w:tc>
          <w:tcPr>
            <w:tcW w:w="2427" w:type="dxa"/>
            <w:vAlign w:val="bottom"/>
          </w:tcPr>
          <w:p w:rsidR="00337F0F" w:rsidRDefault="00337F0F" w:rsidP="00A47A37">
            <w:pPr>
              <w:jc w:val="center"/>
            </w:pPr>
            <w:r>
              <w:t>479</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семей, обеспеченных жилыми помещениями, семей</w:t>
            </w:r>
          </w:p>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p>
        </w:tc>
        <w:tc>
          <w:tcPr>
            <w:tcW w:w="2722" w:type="dxa"/>
            <w:gridSpan w:val="2"/>
            <w:vAlign w:val="bottom"/>
          </w:tcPr>
          <w:p w:rsidR="00337F0F" w:rsidRDefault="00337F0F" w:rsidP="00A47A37">
            <w:pPr>
              <w:jc w:val="center"/>
            </w:pPr>
            <w:r>
              <w:t>20</w:t>
            </w:r>
          </w:p>
        </w:tc>
        <w:tc>
          <w:tcPr>
            <w:tcW w:w="1388" w:type="dxa"/>
            <w:vAlign w:val="bottom"/>
          </w:tcPr>
          <w:p w:rsidR="00337F0F" w:rsidRDefault="00337F0F" w:rsidP="00A47A37">
            <w:pPr>
              <w:jc w:val="center"/>
            </w:pPr>
            <w:r>
              <w:t>20</w:t>
            </w:r>
          </w:p>
        </w:tc>
        <w:tc>
          <w:tcPr>
            <w:tcW w:w="1418" w:type="dxa"/>
            <w:vAlign w:val="bottom"/>
          </w:tcPr>
          <w:p w:rsidR="00337F0F" w:rsidRDefault="00337F0F" w:rsidP="00A47A37">
            <w:pPr>
              <w:jc w:val="center"/>
            </w:pPr>
            <w:r>
              <w:t>20</w:t>
            </w:r>
          </w:p>
        </w:tc>
        <w:tc>
          <w:tcPr>
            <w:tcW w:w="1276" w:type="dxa"/>
            <w:vAlign w:val="bottom"/>
          </w:tcPr>
          <w:p w:rsidR="00337F0F" w:rsidRDefault="00337F0F" w:rsidP="00A47A37">
            <w:pPr>
              <w:jc w:val="center"/>
            </w:pPr>
            <w:r>
              <w:t>20</w:t>
            </w:r>
          </w:p>
        </w:tc>
        <w:tc>
          <w:tcPr>
            <w:tcW w:w="2427" w:type="dxa"/>
            <w:vAlign w:val="bottom"/>
          </w:tcPr>
          <w:p w:rsidR="00337F0F" w:rsidRDefault="00337F0F" w:rsidP="00A47A37">
            <w:pPr>
              <w:jc w:val="center"/>
            </w:pPr>
            <w:r>
              <w:t>20</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Средняя стоимость одного квадратного метра общей площади жилья, рублей</w:t>
            </w:r>
          </w:p>
        </w:tc>
        <w:tc>
          <w:tcPr>
            <w:tcW w:w="2722" w:type="dxa"/>
            <w:gridSpan w:val="2"/>
            <w:vAlign w:val="bottom"/>
          </w:tcPr>
          <w:p w:rsidR="00337F0F" w:rsidRDefault="00337F0F" w:rsidP="00A47A37">
            <w:pPr>
              <w:jc w:val="center"/>
            </w:pPr>
            <w:r>
              <w:t>40560</w:t>
            </w:r>
          </w:p>
        </w:tc>
        <w:tc>
          <w:tcPr>
            <w:tcW w:w="1388" w:type="dxa"/>
            <w:vAlign w:val="bottom"/>
          </w:tcPr>
          <w:p w:rsidR="00337F0F" w:rsidRDefault="00337F0F" w:rsidP="00A47A37">
            <w:pPr>
              <w:jc w:val="center"/>
            </w:pPr>
            <w:r>
              <w:t>42000</w:t>
            </w:r>
          </w:p>
        </w:tc>
        <w:tc>
          <w:tcPr>
            <w:tcW w:w="1418" w:type="dxa"/>
            <w:vAlign w:val="bottom"/>
          </w:tcPr>
          <w:p w:rsidR="00337F0F" w:rsidRDefault="00337F0F" w:rsidP="00A47A37">
            <w:pPr>
              <w:jc w:val="center"/>
            </w:pPr>
            <w:r>
              <w:t>43500</w:t>
            </w:r>
          </w:p>
        </w:tc>
        <w:tc>
          <w:tcPr>
            <w:tcW w:w="1276" w:type="dxa"/>
            <w:vAlign w:val="bottom"/>
          </w:tcPr>
          <w:p w:rsidR="00337F0F" w:rsidRDefault="00337F0F" w:rsidP="00A47A37">
            <w:pPr>
              <w:jc w:val="center"/>
            </w:pPr>
            <w:r>
              <w:t>44000</w:t>
            </w:r>
          </w:p>
        </w:tc>
        <w:tc>
          <w:tcPr>
            <w:tcW w:w="2427" w:type="dxa"/>
            <w:vAlign w:val="bottom"/>
          </w:tcPr>
          <w:p w:rsidR="00337F0F" w:rsidRDefault="00337F0F" w:rsidP="00A47A37">
            <w:pPr>
              <w:jc w:val="center"/>
            </w:pPr>
            <w:r>
              <w:t>44500</w:t>
            </w:r>
          </w:p>
        </w:tc>
      </w:tr>
      <w:tr w:rsidR="00337F0F" w:rsidRPr="000867EE" w:rsidTr="00953A30">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 xml:space="preserve">Средняя стоимость одного квадратного метра общей площади жилья, относительно уровня 2012 года, процент </w:t>
            </w:r>
          </w:p>
        </w:tc>
        <w:tc>
          <w:tcPr>
            <w:tcW w:w="2722" w:type="dxa"/>
            <w:gridSpan w:val="2"/>
            <w:vAlign w:val="bottom"/>
          </w:tcPr>
          <w:p w:rsidR="00337F0F" w:rsidRDefault="00337F0F" w:rsidP="00A47A37">
            <w:pPr>
              <w:jc w:val="center"/>
            </w:pPr>
            <w:r>
              <w:t>93,8</w:t>
            </w:r>
          </w:p>
        </w:tc>
        <w:tc>
          <w:tcPr>
            <w:tcW w:w="1388" w:type="dxa"/>
            <w:vAlign w:val="bottom"/>
          </w:tcPr>
          <w:p w:rsidR="00337F0F" w:rsidRDefault="00337F0F" w:rsidP="00A47A37">
            <w:pPr>
              <w:jc w:val="center"/>
            </w:pPr>
            <w:r>
              <w:t>92,1</w:t>
            </w:r>
          </w:p>
        </w:tc>
        <w:tc>
          <w:tcPr>
            <w:tcW w:w="1418" w:type="dxa"/>
            <w:vAlign w:val="bottom"/>
          </w:tcPr>
          <w:p w:rsidR="00337F0F" w:rsidRDefault="00337F0F" w:rsidP="00A47A37">
            <w:pPr>
              <w:jc w:val="center"/>
            </w:pPr>
            <w:r>
              <w:t>90,6</w:t>
            </w:r>
          </w:p>
        </w:tc>
        <w:tc>
          <w:tcPr>
            <w:tcW w:w="1276" w:type="dxa"/>
            <w:vAlign w:val="bottom"/>
          </w:tcPr>
          <w:p w:rsidR="00337F0F" w:rsidRDefault="00337F0F" w:rsidP="00A47A37">
            <w:pPr>
              <w:jc w:val="center"/>
            </w:pPr>
            <w:r>
              <w:t>87,0</w:t>
            </w:r>
          </w:p>
        </w:tc>
        <w:tc>
          <w:tcPr>
            <w:tcW w:w="2427" w:type="dxa"/>
            <w:vAlign w:val="bottom"/>
          </w:tcPr>
          <w:p w:rsidR="00337F0F" w:rsidRDefault="00337F0F" w:rsidP="00A47A37">
            <w:pPr>
              <w:jc w:val="center"/>
            </w:pPr>
            <w:r>
              <w:t>83,6</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Уровень обеспеченности населения жильем, кв. м</w:t>
            </w:r>
          </w:p>
        </w:tc>
        <w:tc>
          <w:tcPr>
            <w:tcW w:w="2722" w:type="dxa"/>
            <w:gridSpan w:val="2"/>
            <w:vAlign w:val="bottom"/>
          </w:tcPr>
          <w:p w:rsidR="00337F0F" w:rsidRDefault="00337F0F" w:rsidP="00A47A37">
            <w:pPr>
              <w:jc w:val="center"/>
              <w:rPr>
                <w:rFonts w:ascii="Arial CYR" w:hAnsi="Arial CYR" w:cs="Arial CYR"/>
                <w:sz w:val="20"/>
                <w:szCs w:val="20"/>
              </w:rPr>
            </w:pPr>
            <w:r>
              <w:rPr>
                <w:rFonts w:ascii="Arial CYR" w:hAnsi="Arial CYR" w:cs="Arial CYR"/>
                <w:sz w:val="20"/>
                <w:szCs w:val="20"/>
              </w:rPr>
              <w:t>31,04</w:t>
            </w:r>
          </w:p>
        </w:tc>
        <w:tc>
          <w:tcPr>
            <w:tcW w:w="1388" w:type="dxa"/>
            <w:vAlign w:val="bottom"/>
          </w:tcPr>
          <w:p w:rsidR="00337F0F" w:rsidRDefault="00337F0F" w:rsidP="00A47A37">
            <w:pPr>
              <w:jc w:val="center"/>
            </w:pPr>
            <w:r>
              <w:t>31,52</w:t>
            </w:r>
          </w:p>
        </w:tc>
        <w:tc>
          <w:tcPr>
            <w:tcW w:w="1418" w:type="dxa"/>
            <w:vAlign w:val="bottom"/>
          </w:tcPr>
          <w:p w:rsidR="00337F0F" w:rsidRDefault="00337F0F" w:rsidP="00A47A37">
            <w:pPr>
              <w:jc w:val="center"/>
            </w:pPr>
            <w:r>
              <w:t>31,9</w:t>
            </w:r>
          </w:p>
        </w:tc>
        <w:tc>
          <w:tcPr>
            <w:tcW w:w="1276" w:type="dxa"/>
            <w:vAlign w:val="bottom"/>
          </w:tcPr>
          <w:p w:rsidR="00337F0F" w:rsidRDefault="00337F0F" w:rsidP="00A47A37">
            <w:pPr>
              <w:jc w:val="center"/>
            </w:pPr>
            <w:r>
              <w:t>32,23</w:t>
            </w:r>
          </w:p>
        </w:tc>
        <w:tc>
          <w:tcPr>
            <w:tcW w:w="2427" w:type="dxa"/>
            <w:vAlign w:val="bottom"/>
          </w:tcPr>
          <w:p w:rsidR="00337F0F" w:rsidRDefault="00337F0F" w:rsidP="00A47A37">
            <w:pPr>
              <w:jc w:val="center"/>
            </w:pPr>
            <w:r>
              <w:t>32,57</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лет, необходимых семье, состоящей из трех человек, для приобретения стандартной квартиры общей площадью 54 кв.м с учетом среднего годового совокупного дохода семьи, лет</w:t>
            </w:r>
          </w:p>
        </w:tc>
        <w:tc>
          <w:tcPr>
            <w:tcW w:w="2722" w:type="dxa"/>
            <w:gridSpan w:val="2"/>
            <w:vAlign w:val="bottom"/>
          </w:tcPr>
          <w:p w:rsidR="00337F0F" w:rsidRDefault="00337F0F" w:rsidP="00A47A37">
            <w:pPr>
              <w:jc w:val="center"/>
              <w:rPr>
                <w:rFonts w:ascii="Arial CYR" w:hAnsi="Arial CYR" w:cs="Arial CYR"/>
                <w:sz w:val="20"/>
                <w:szCs w:val="20"/>
              </w:rPr>
            </w:pPr>
            <w:r>
              <w:rPr>
                <w:rFonts w:ascii="Arial CYR" w:hAnsi="Arial CYR" w:cs="Arial CYR"/>
                <w:sz w:val="20"/>
                <w:szCs w:val="20"/>
              </w:rPr>
              <w:t>4,5</w:t>
            </w:r>
          </w:p>
        </w:tc>
        <w:tc>
          <w:tcPr>
            <w:tcW w:w="1388" w:type="dxa"/>
            <w:vAlign w:val="bottom"/>
          </w:tcPr>
          <w:p w:rsidR="00337F0F" w:rsidRDefault="00337F0F" w:rsidP="00A47A37">
            <w:pPr>
              <w:jc w:val="center"/>
            </w:pPr>
            <w:r>
              <w:t>4,1</w:t>
            </w:r>
          </w:p>
        </w:tc>
        <w:tc>
          <w:tcPr>
            <w:tcW w:w="1418" w:type="dxa"/>
            <w:vAlign w:val="bottom"/>
          </w:tcPr>
          <w:p w:rsidR="00337F0F" w:rsidRDefault="00337F0F" w:rsidP="00A47A37">
            <w:pPr>
              <w:jc w:val="center"/>
            </w:pPr>
            <w:r>
              <w:t>4,05</w:t>
            </w:r>
          </w:p>
        </w:tc>
        <w:tc>
          <w:tcPr>
            <w:tcW w:w="1276" w:type="dxa"/>
            <w:vAlign w:val="bottom"/>
          </w:tcPr>
          <w:p w:rsidR="00337F0F" w:rsidRDefault="00337F0F" w:rsidP="00A47A37">
            <w:pPr>
              <w:jc w:val="center"/>
            </w:pPr>
            <w:r>
              <w:t>4</w:t>
            </w:r>
          </w:p>
        </w:tc>
        <w:tc>
          <w:tcPr>
            <w:tcW w:w="2427" w:type="dxa"/>
            <w:vAlign w:val="bottom"/>
          </w:tcPr>
          <w:p w:rsidR="00337F0F" w:rsidRDefault="00337F0F" w:rsidP="00A47A37">
            <w:pPr>
              <w:jc w:val="center"/>
            </w:pPr>
            <w:r>
              <w:t>3,95</w:t>
            </w:r>
          </w:p>
        </w:tc>
      </w:tr>
      <w:tr w:rsidR="00337F0F" w:rsidRPr="000867EE" w:rsidTr="00710CF1">
        <w:trPr>
          <w:trHeight w:val="433"/>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Удельный вес введенной общей площади жилых домов по отношению к общей площади жилищного фонда, процент</w:t>
            </w:r>
          </w:p>
        </w:tc>
        <w:tc>
          <w:tcPr>
            <w:tcW w:w="2722" w:type="dxa"/>
            <w:gridSpan w:val="2"/>
            <w:vAlign w:val="bottom"/>
          </w:tcPr>
          <w:p w:rsidR="00337F0F" w:rsidRDefault="00337F0F" w:rsidP="00A47A37">
            <w:pPr>
              <w:jc w:val="center"/>
              <w:rPr>
                <w:rFonts w:ascii="Arial CYR" w:hAnsi="Arial CYR" w:cs="Arial CYR"/>
                <w:sz w:val="20"/>
                <w:szCs w:val="20"/>
              </w:rPr>
            </w:pPr>
            <w:r>
              <w:rPr>
                <w:rFonts w:ascii="Arial CYR" w:hAnsi="Arial CYR" w:cs="Arial CYR"/>
                <w:sz w:val="20"/>
                <w:szCs w:val="20"/>
              </w:rPr>
              <w:t>1,33</w:t>
            </w:r>
          </w:p>
        </w:tc>
        <w:tc>
          <w:tcPr>
            <w:tcW w:w="1388" w:type="dxa"/>
            <w:vAlign w:val="bottom"/>
          </w:tcPr>
          <w:p w:rsidR="00337F0F" w:rsidRDefault="00337F0F" w:rsidP="00A47A37">
            <w:pPr>
              <w:jc w:val="center"/>
            </w:pPr>
            <w:r>
              <w:t>1,13</w:t>
            </w:r>
          </w:p>
        </w:tc>
        <w:tc>
          <w:tcPr>
            <w:tcW w:w="1418" w:type="dxa"/>
            <w:vAlign w:val="bottom"/>
          </w:tcPr>
          <w:p w:rsidR="00337F0F" w:rsidRDefault="00337F0F" w:rsidP="00A47A37">
            <w:pPr>
              <w:jc w:val="center"/>
            </w:pPr>
            <w:r>
              <w:t>0,98</w:t>
            </w:r>
          </w:p>
        </w:tc>
        <w:tc>
          <w:tcPr>
            <w:tcW w:w="1276" w:type="dxa"/>
            <w:vAlign w:val="bottom"/>
          </w:tcPr>
          <w:p w:rsidR="00337F0F" w:rsidRDefault="00337F0F" w:rsidP="00A47A37">
            <w:pPr>
              <w:jc w:val="center"/>
            </w:pPr>
            <w:r>
              <w:t>0,97</w:t>
            </w:r>
          </w:p>
        </w:tc>
        <w:tc>
          <w:tcPr>
            <w:tcW w:w="2427" w:type="dxa"/>
            <w:vAlign w:val="bottom"/>
          </w:tcPr>
          <w:p w:rsidR="00337F0F" w:rsidRDefault="00337F0F" w:rsidP="00A47A37">
            <w:pPr>
              <w:jc w:val="center"/>
            </w:pPr>
            <w:r>
              <w:t>1,01</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граждан, переселенных из аварийного жилищного фонда , в рамках реализации адресной программы Московской области по переселению граждан из аварийного жилищного фонда, человек</w:t>
            </w:r>
          </w:p>
        </w:tc>
        <w:tc>
          <w:tcPr>
            <w:tcW w:w="2722" w:type="dxa"/>
            <w:gridSpan w:val="2"/>
          </w:tcPr>
          <w:p w:rsidR="00337F0F" w:rsidRPr="000867EE" w:rsidRDefault="00337F0F" w:rsidP="00710CF1">
            <w:pPr>
              <w:jc w:val="center"/>
              <w:rPr>
                <w:rFonts w:ascii="Times New Roman" w:hAnsi="Times New Roman"/>
              </w:rPr>
            </w:pPr>
            <w:r w:rsidRPr="000867EE">
              <w:rPr>
                <w:rFonts w:ascii="Times New Roman" w:hAnsi="Times New Roman"/>
              </w:rPr>
              <w:t>132</w:t>
            </w:r>
          </w:p>
        </w:tc>
        <w:tc>
          <w:tcPr>
            <w:tcW w:w="1388" w:type="dxa"/>
          </w:tcPr>
          <w:p w:rsidR="00337F0F" w:rsidRPr="000867EE" w:rsidRDefault="00337F0F" w:rsidP="00710CF1">
            <w:pPr>
              <w:jc w:val="center"/>
              <w:rPr>
                <w:rFonts w:ascii="Times New Roman" w:hAnsi="Times New Roman"/>
              </w:rPr>
            </w:pPr>
            <w:r w:rsidRPr="000867EE">
              <w:rPr>
                <w:rFonts w:ascii="Times New Roman" w:hAnsi="Times New Roman"/>
              </w:rPr>
              <w:t>206</w:t>
            </w:r>
          </w:p>
        </w:tc>
        <w:tc>
          <w:tcPr>
            <w:tcW w:w="1418" w:type="dxa"/>
          </w:tcPr>
          <w:p w:rsidR="00337F0F" w:rsidRPr="000867EE" w:rsidRDefault="00337F0F" w:rsidP="00710CF1">
            <w:pPr>
              <w:jc w:val="center"/>
              <w:rPr>
                <w:rFonts w:ascii="Times New Roman" w:hAnsi="Times New Roman"/>
              </w:rPr>
            </w:pPr>
            <w:r w:rsidRPr="000867EE">
              <w:rPr>
                <w:rFonts w:ascii="Times New Roman" w:hAnsi="Times New Roman"/>
              </w:rPr>
              <w:t>189</w:t>
            </w:r>
          </w:p>
        </w:tc>
        <w:tc>
          <w:tcPr>
            <w:tcW w:w="1276" w:type="dxa"/>
          </w:tcPr>
          <w:p w:rsidR="00337F0F" w:rsidRPr="000867EE" w:rsidRDefault="00337F0F" w:rsidP="00710CF1">
            <w:pPr>
              <w:jc w:val="center"/>
              <w:rPr>
                <w:rFonts w:ascii="Times New Roman" w:hAnsi="Times New Roman"/>
              </w:rPr>
            </w:pPr>
            <w:r w:rsidRPr="000867EE">
              <w:rPr>
                <w:rFonts w:ascii="Times New Roman" w:hAnsi="Times New Roman"/>
              </w:rPr>
              <w:t>74</w:t>
            </w:r>
          </w:p>
        </w:tc>
        <w:tc>
          <w:tcPr>
            <w:tcW w:w="2427" w:type="dxa"/>
          </w:tcPr>
          <w:p w:rsidR="00337F0F" w:rsidRPr="000867EE" w:rsidRDefault="00337F0F" w:rsidP="005E6281">
            <w:pPr>
              <w:autoSpaceDE w:val="0"/>
              <w:autoSpaceDN w:val="0"/>
              <w:adjustRightInd w:val="0"/>
              <w:jc w:val="center"/>
              <w:rPr>
                <w:rFonts w:ascii="Times New Roman" w:hAnsi="Times New Roman"/>
                <w:highlight w:val="cyan"/>
                <w:lang w:eastAsia="ru-RU"/>
              </w:rPr>
            </w:pPr>
            <w:r w:rsidRPr="000867EE">
              <w:rPr>
                <w:rFonts w:ascii="Times New Roman" w:hAnsi="Times New Roman"/>
              </w:rPr>
              <w:t>-</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Площадь расселенных помещений, в рамках реализации адресной программы Московской области по переселению граждан из аварийного жилищного фонда, кв. м</w:t>
            </w:r>
          </w:p>
        </w:tc>
        <w:tc>
          <w:tcPr>
            <w:tcW w:w="2722" w:type="dxa"/>
            <w:gridSpan w:val="2"/>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1565,1</w:t>
            </w:r>
          </w:p>
        </w:tc>
        <w:tc>
          <w:tcPr>
            <w:tcW w:w="138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3247,9</w:t>
            </w:r>
          </w:p>
        </w:tc>
        <w:tc>
          <w:tcPr>
            <w:tcW w:w="141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2732</w:t>
            </w:r>
          </w:p>
        </w:tc>
        <w:tc>
          <w:tcPr>
            <w:tcW w:w="1276"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1956</w:t>
            </w:r>
          </w:p>
        </w:tc>
        <w:tc>
          <w:tcPr>
            <w:tcW w:w="2427" w:type="dxa"/>
          </w:tcPr>
          <w:p w:rsidR="00337F0F" w:rsidRPr="000867EE" w:rsidRDefault="00337F0F" w:rsidP="005E6281">
            <w:pPr>
              <w:autoSpaceDE w:val="0"/>
              <w:autoSpaceDN w:val="0"/>
              <w:adjustRightInd w:val="0"/>
              <w:jc w:val="center"/>
              <w:rPr>
                <w:rFonts w:ascii="Times New Roman" w:hAnsi="Times New Roman"/>
                <w:highlight w:val="cyan"/>
                <w:lang w:eastAsia="ru-RU"/>
              </w:rPr>
            </w:pPr>
            <w:r w:rsidRPr="000867EE">
              <w:rPr>
                <w:rFonts w:ascii="Times New Roman" w:hAnsi="Times New Roman"/>
              </w:rPr>
              <w:t>-</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расселенных помещений, в рамках реализации адресной программы Московской области по переселению граждан из аварийного жилищного фонда, штук</w:t>
            </w:r>
          </w:p>
        </w:tc>
        <w:tc>
          <w:tcPr>
            <w:tcW w:w="2722" w:type="dxa"/>
            <w:gridSpan w:val="2"/>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56</w:t>
            </w:r>
          </w:p>
        </w:tc>
        <w:tc>
          <w:tcPr>
            <w:tcW w:w="138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101</w:t>
            </w:r>
          </w:p>
        </w:tc>
        <w:tc>
          <w:tcPr>
            <w:tcW w:w="141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70</w:t>
            </w:r>
          </w:p>
        </w:tc>
        <w:tc>
          <w:tcPr>
            <w:tcW w:w="1276"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29</w:t>
            </w:r>
          </w:p>
        </w:tc>
        <w:tc>
          <w:tcPr>
            <w:tcW w:w="2427" w:type="dxa"/>
          </w:tcPr>
          <w:p w:rsidR="00337F0F" w:rsidRPr="000867EE" w:rsidRDefault="00337F0F" w:rsidP="005E6281">
            <w:pPr>
              <w:autoSpaceDE w:val="0"/>
              <w:autoSpaceDN w:val="0"/>
              <w:adjustRightInd w:val="0"/>
              <w:jc w:val="center"/>
              <w:rPr>
                <w:rFonts w:ascii="Times New Roman" w:hAnsi="Times New Roman"/>
                <w:lang w:eastAsia="ru-RU"/>
              </w:rPr>
            </w:pPr>
            <w:r w:rsidRPr="000867EE">
              <w:rPr>
                <w:rFonts w:ascii="Times New Roman" w:hAnsi="Times New Roman"/>
              </w:rPr>
              <w:t>-</w:t>
            </w:r>
          </w:p>
        </w:tc>
      </w:tr>
      <w:tr w:rsidR="00337F0F" w:rsidRPr="000867EE" w:rsidTr="00710CF1">
        <w:trPr>
          <w:trHeight w:val="569"/>
        </w:trPr>
        <w:tc>
          <w:tcPr>
            <w:tcW w:w="5387" w:type="dxa"/>
            <w:gridSpan w:val="2"/>
          </w:tcPr>
          <w:p w:rsidR="00337F0F" w:rsidRPr="000867EE" w:rsidRDefault="00337F0F" w:rsidP="00710CF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Удельный вес расселенного аварийного жилого фонда</w:t>
            </w:r>
            <w:r>
              <w:rPr>
                <w:rFonts w:ascii="Times New Roman" w:hAnsi="Times New Roman"/>
              </w:rPr>
              <w:t xml:space="preserve"> в общем объеме аварийного фонда</w:t>
            </w:r>
            <w:r w:rsidRPr="000867EE">
              <w:rPr>
                <w:rFonts w:ascii="Times New Roman" w:hAnsi="Times New Roman"/>
              </w:rPr>
              <w:t>, включенного в программу «Переселение граждан из аварийного жилищного фонда», %</w:t>
            </w:r>
          </w:p>
        </w:tc>
        <w:tc>
          <w:tcPr>
            <w:tcW w:w="2722" w:type="dxa"/>
            <w:gridSpan w:val="2"/>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100</w:t>
            </w:r>
          </w:p>
        </w:tc>
        <w:tc>
          <w:tcPr>
            <w:tcW w:w="138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100</w:t>
            </w:r>
          </w:p>
        </w:tc>
        <w:tc>
          <w:tcPr>
            <w:tcW w:w="141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100</w:t>
            </w:r>
          </w:p>
        </w:tc>
        <w:tc>
          <w:tcPr>
            <w:tcW w:w="1276"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0867EE">
              <w:rPr>
                <w:rFonts w:ascii="Times New Roman" w:hAnsi="Times New Roman"/>
              </w:rPr>
              <w:t>100</w:t>
            </w:r>
          </w:p>
        </w:tc>
        <w:tc>
          <w:tcPr>
            <w:tcW w:w="2427" w:type="dxa"/>
          </w:tcPr>
          <w:p w:rsidR="00337F0F" w:rsidRPr="000867EE" w:rsidRDefault="00337F0F" w:rsidP="005E6281">
            <w:pPr>
              <w:autoSpaceDE w:val="0"/>
              <w:autoSpaceDN w:val="0"/>
              <w:adjustRightInd w:val="0"/>
              <w:jc w:val="center"/>
              <w:rPr>
                <w:rFonts w:ascii="Times New Roman" w:hAnsi="Times New Roman"/>
                <w:lang w:eastAsia="ru-RU"/>
              </w:rPr>
            </w:pPr>
            <w:r w:rsidRPr="000867EE">
              <w:rPr>
                <w:rFonts w:ascii="Times New Roman" w:hAnsi="Times New Roman"/>
              </w:rPr>
              <w:t>-</w:t>
            </w:r>
          </w:p>
        </w:tc>
      </w:tr>
      <w:tr w:rsidR="00337F0F" w:rsidRPr="000867EE" w:rsidTr="00710CF1">
        <w:trPr>
          <w:trHeight w:val="569"/>
        </w:trPr>
        <w:tc>
          <w:tcPr>
            <w:tcW w:w="5387" w:type="dxa"/>
            <w:gridSpan w:val="2"/>
          </w:tcPr>
          <w:p w:rsidR="00337F0F" w:rsidRPr="004A7D9E" w:rsidRDefault="00337F0F" w:rsidP="00C0479E">
            <w:pPr>
              <w:rPr>
                <w:rFonts w:ascii="Times New Roman" w:hAnsi="Times New Roman"/>
              </w:rPr>
            </w:pPr>
            <w:r w:rsidRPr="004A7D9E">
              <w:rPr>
                <w:rFonts w:ascii="Times New Roman" w:hAnsi="Times New Roman"/>
              </w:rPr>
              <w:t xml:space="preserve">Площадь расселенных помещений аварийных домов, в рамках реализации договоров развития застроенных территорий в отчетном периоде </w:t>
            </w:r>
          </w:p>
        </w:tc>
        <w:tc>
          <w:tcPr>
            <w:tcW w:w="2722" w:type="dxa"/>
            <w:gridSpan w:val="2"/>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38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41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276"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2427"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r>
      <w:tr w:rsidR="00337F0F" w:rsidRPr="000867EE" w:rsidTr="007F380A">
        <w:trPr>
          <w:trHeight w:val="569"/>
        </w:trPr>
        <w:tc>
          <w:tcPr>
            <w:tcW w:w="5387" w:type="dxa"/>
            <w:gridSpan w:val="2"/>
            <w:vAlign w:val="center"/>
          </w:tcPr>
          <w:p w:rsidR="00337F0F" w:rsidRPr="004A7D9E" w:rsidRDefault="00337F0F" w:rsidP="00C0479E">
            <w:pPr>
              <w:rPr>
                <w:rFonts w:ascii="Times New Roman" w:hAnsi="Times New Roman"/>
              </w:rPr>
            </w:pPr>
            <w:r w:rsidRPr="004A7D9E">
              <w:rPr>
                <w:rFonts w:ascii="Times New Roman" w:hAnsi="Times New Roman"/>
              </w:rPr>
              <w:t>Площадь расселенных помещений аварийных домов в рамках реализации инвестиционных контрактов в отчетном периоде</w:t>
            </w:r>
          </w:p>
        </w:tc>
        <w:tc>
          <w:tcPr>
            <w:tcW w:w="2722" w:type="dxa"/>
            <w:gridSpan w:val="2"/>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38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41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276"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2427"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r>
      <w:tr w:rsidR="00337F0F" w:rsidRPr="000867EE" w:rsidTr="007608E5">
        <w:trPr>
          <w:trHeight w:val="569"/>
        </w:trPr>
        <w:tc>
          <w:tcPr>
            <w:tcW w:w="5387" w:type="dxa"/>
            <w:gridSpan w:val="2"/>
            <w:vAlign w:val="bottom"/>
          </w:tcPr>
          <w:p w:rsidR="00337F0F" w:rsidRPr="004A7D9E" w:rsidRDefault="00337F0F" w:rsidP="00C0479E">
            <w:pPr>
              <w:rPr>
                <w:rFonts w:ascii="Times New Roman" w:hAnsi="Times New Roman"/>
              </w:rPr>
            </w:pPr>
            <w:r w:rsidRPr="004A7D9E">
              <w:rPr>
                <w:rFonts w:ascii="Times New Roman" w:hAnsi="Times New Roman"/>
              </w:rPr>
              <w:t>Площадь помещений аварийных домов, признанных аварийными до 01.01.2015 г., способ расселения которых не определен.</w:t>
            </w:r>
          </w:p>
        </w:tc>
        <w:tc>
          <w:tcPr>
            <w:tcW w:w="2722" w:type="dxa"/>
            <w:gridSpan w:val="2"/>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38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418"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276"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2427" w:type="dxa"/>
          </w:tcPr>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r>
      <w:tr w:rsidR="00337F0F" w:rsidRPr="000867EE" w:rsidTr="00710CF1">
        <w:trPr>
          <w:trHeight w:val="569"/>
        </w:trPr>
        <w:tc>
          <w:tcPr>
            <w:tcW w:w="5387" w:type="dxa"/>
            <w:gridSpan w:val="2"/>
          </w:tcPr>
          <w:p w:rsidR="00337F0F" w:rsidRPr="00A9157E" w:rsidRDefault="00337F0F" w:rsidP="005E6281">
            <w:pPr>
              <w:tabs>
                <w:tab w:val="center" w:pos="4677"/>
                <w:tab w:val="right" w:pos="9355"/>
              </w:tabs>
              <w:autoSpaceDE w:val="0"/>
              <w:autoSpaceDN w:val="0"/>
              <w:adjustRightInd w:val="0"/>
              <w:spacing w:after="0" w:line="240" w:lineRule="auto"/>
              <w:rPr>
                <w:rFonts w:ascii="Times New Roman" w:hAnsi="Times New Roman"/>
              </w:rPr>
            </w:pPr>
            <w:r w:rsidRPr="00A9157E">
              <w:rPr>
                <w:rFonts w:ascii="Times New Roman" w:hAnsi="Times New Roman"/>
              </w:rPr>
              <w:t>Количество свидетельств о праве на получение социальной выплаты на приобретение (строительство) жилых помещений, выданных молодым семьям ( в т.ч. на погашение ипотечного жилищного кредита), штук</w:t>
            </w:r>
          </w:p>
        </w:tc>
        <w:tc>
          <w:tcPr>
            <w:tcW w:w="2722" w:type="dxa"/>
            <w:gridSpan w:val="2"/>
          </w:tcPr>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A9157E">
              <w:rPr>
                <w:rFonts w:ascii="Times New Roman" w:hAnsi="Times New Roman"/>
              </w:rPr>
              <w:t>7</w:t>
            </w:r>
          </w:p>
        </w:tc>
        <w:tc>
          <w:tcPr>
            <w:tcW w:w="1388" w:type="dxa"/>
          </w:tcPr>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A9157E">
              <w:rPr>
                <w:rFonts w:ascii="Times New Roman" w:hAnsi="Times New Roman"/>
              </w:rPr>
              <w:t>7</w:t>
            </w:r>
          </w:p>
        </w:tc>
        <w:tc>
          <w:tcPr>
            <w:tcW w:w="1418" w:type="dxa"/>
          </w:tcPr>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A9157E">
              <w:rPr>
                <w:rFonts w:ascii="Times New Roman" w:hAnsi="Times New Roman"/>
              </w:rPr>
              <w:t>7</w:t>
            </w:r>
          </w:p>
        </w:tc>
        <w:tc>
          <w:tcPr>
            <w:tcW w:w="1276" w:type="dxa"/>
          </w:tcPr>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A9157E">
              <w:rPr>
                <w:rFonts w:ascii="Times New Roman" w:hAnsi="Times New Roman"/>
              </w:rPr>
              <w:t>8</w:t>
            </w:r>
          </w:p>
        </w:tc>
        <w:tc>
          <w:tcPr>
            <w:tcW w:w="2427" w:type="dxa"/>
          </w:tcPr>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A9157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r w:rsidRPr="00A9157E">
              <w:rPr>
                <w:rFonts w:ascii="Times New Roman" w:hAnsi="Times New Roman"/>
              </w:rPr>
              <w:t>8</w:t>
            </w:r>
          </w:p>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p w:rsidR="00337F0F" w:rsidRPr="000867EE" w:rsidRDefault="00337F0F" w:rsidP="00710CF1">
            <w:pPr>
              <w:tabs>
                <w:tab w:val="center" w:pos="4677"/>
                <w:tab w:val="right" w:pos="9355"/>
              </w:tabs>
              <w:autoSpaceDE w:val="0"/>
              <w:autoSpaceDN w:val="0"/>
              <w:adjustRightInd w:val="0"/>
              <w:spacing w:after="0" w:line="240" w:lineRule="auto"/>
              <w:jc w:val="center"/>
              <w:rPr>
                <w:rFonts w:ascii="Times New Roman" w:hAnsi="Times New Roman"/>
              </w:rPr>
            </w:pPr>
          </w:p>
        </w:tc>
      </w:tr>
      <w:tr w:rsidR="00337F0F" w:rsidRPr="000867EE" w:rsidTr="00710CF1">
        <w:trPr>
          <w:trHeight w:val="569"/>
        </w:trPr>
        <w:tc>
          <w:tcPr>
            <w:tcW w:w="5387" w:type="dxa"/>
            <w:gridSpan w:val="2"/>
          </w:tcPr>
          <w:p w:rsidR="00337F0F" w:rsidRPr="000867EE" w:rsidRDefault="00337F0F" w:rsidP="005E6281">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Доля молодых семей, улучшивших жилищные условия, процент</w:t>
            </w:r>
          </w:p>
        </w:tc>
        <w:tc>
          <w:tcPr>
            <w:tcW w:w="2722" w:type="dxa"/>
            <w:gridSpan w:val="2"/>
          </w:tcPr>
          <w:p w:rsidR="00337F0F" w:rsidRPr="000867EE" w:rsidRDefault="00337F0F" w:rsidP="005E6281">
            <w:pPr>
              <w:tabs>
                <w:tab w:val="center" w:pos="4677"/>
                <w:tab w:val="right" w:pos="9355"/>
              </w:tabs>
              <w:autoSpaceDE w:val="0"/>
              <w:autoSpaceDN w:val="0"/>
              <w:adjustRightInd w:val="0"/>
              <w:spacing w:after="0" w:line="240" w:lineRule="auto"/>
              <w:jc w:val="center"/>
              <w:rPr>
                <w:rFonts w:ascii="Times New Roman" w:hAnsi="Times New Roman"/>
                <w:lang w:eastAsia="ru-RU"/>
              </w:rPr>
            </w:pPr>
            <w:r w:rsidRPr="000867EE">
              <w:rPr>
                <w:rFonts w:ascii="Times New Roman" w:hAnsi="Times New Roman"/>
                <w:lang w:eastAsia="ru-RU"/>
              </w:rPr>
              <w:t>100</w:t>
            </w:r>
          </w:p>
        </w:tc>
        <w:tc>
          <w:tcPr>
            <w:tcW w:w="1388" w:type="dxa"/>
          </w:tcPr>
          <w:p w:rsidR="00337F0F" w:rsidRPr="000867EE" w:rsidRDefault="00337F0F" w:rsidP="005E6281">
            <w:pPr>
              <w:tabs>
                <w:tab w:val="center" w:pos="4677"/>
                <w:tab w:val="right" w:pos="9355"/>
              </w:tabs>
              <w:autoSpaceDE w:val="0"/>
              <w:autoSpaceDN w:val="0"/>
              <w:adjustRightInd w:val="0"/>
              <w:spacing w:after="0" w:line="240" w:lineRule="auto"/>
              <w:jc w:val="center"/>
              <w:rPr>
                <w:rFonts w:ascii="Times New Roman" w:hAnsi="Times New Roman"/>
                <w:lang w:eastAsia="ru-RU"/>
              </w:rPr>
            </w:pPr>
            <w:r w:rsidRPr="000867EE">
              <w:rPr>
                <w:rFonts w:ascii="Times New Roman" w:hAnsi="Times New Roman"/>
                <w:lang w:eastAsia="ru-RU"/>
              </w:rPr>
              <w:t>100</w:t>
            </w:r>
          </w:p>
        </w:tc>
        <w:tc>
          <w:tcPr>
            <w:tcW w:w="1418" w:type="dxa"/>
          </w:tcPr>
          <w:p w:rsidR="00337F0F" w:rsidRPr="000867EE" w:rsidRDefault="00337F0F" w:rsidP="005E6281">
            <w:pPr>
              <w:tabs>
                <w:tab w:val="center" w:pos="4677"/>
                <w:tab w:val="right" w:pos="9355"/>
              </w:tabs>
              <w:autoSpaceDE w:val="0"/>
              <w:autoSpaceDN w:val="0"/>
              <w:adjustRightInd w:val="0"/>
              <w:spacing w:after="0" w:line="240" w:lineRule="auto"/>
              <w:jc w:val="center"/>
              <w:rPr>
                <w:rFonts w:ascii="Times New Roman" w:hAnsi="Times New Roman"/>
                <w:lang w:eastAsia="ru-RU"/>
              </w:rPr>
            </w:pPr>
            <w:r w:rsidRPr="000867EE">
              <w:rPr>
                <w:rFonts w:ascii="Times New Roman" w:hAnsi="Times New Roman"/>
                <w:lang w:eastAsia="ru-RU"/>
              </w:rPr>
              <w:t>100</w:t>
            </w:r>
          </w:p>
        </w:tc>
        <w:tc>
          <w:tcPr>
            <w:tcW w:w="1276" w:type="dxa"/>
          </w:tcPr>
          <w:p w:rsidR="00337F0F" w:rsidRPr="000867EE" w:rsidRDefault="00337F0F" w:rsidP="005E6281">
            <w:pPr>
              <w:tabs>
                <w:tab w:val="center" w:pos="4677"/>
                <w:tab w:val="right" w:pos="9355"/>
              </w:tabs>
              <w:autoSpaceDE w:val="0"/>
              <w:autoSpaceDN w:val="0"/>
              <w:adjustRightInd w:val="0"/>
              <w:spacing w:after="0" w:line="240" w:lineRule="auto"/>
              <w:jc w:val="center"/>
              <w:rPr>
                <w:rFonts w:ascii="Times New Roman" w:hAnsi="Times New Roman"/>
                <w:lang w:eastAsia="ru-RU"/>
              </w:rPr>
            </w:pPr>
            <w:r w:rsidRPr="000867EE">
              <w:rPr>
                <w:rFonts w:ascii="Times New Roman" w:hAnsi="Times New Roman"/>
                <w:lang w:eastAsia="ru-RU"/>
              </w:rPr>
              <w:t>100</w:t>
            </w:r>
          </w:p>
        </w:tc>
        <w:tc>
          <w:tcPr>
            <w:tcW w:w="2427" w:type="dxa"/>
          </w:tcPr>
          <w:p w:rsidR="00337F0F" w:rsidRPr="000867EE" w:rsidRDefault="00337F0F" w:rsidP="005E6281">
            <w:pPr>
              <w:autoSpaceDE w:val="0"/>
              <w:autoSpaceDN w:val="0"/>
              <w:adjustRightInd w:val="0"/>
              <w:jc w:val="center"/>
              <w:rPr>
                <w:rFonts w:ascii="Times New Roman" w:hAnsi="Times New Roman"/>
                <w:lang w:eastAsia="ru-RU"/>
              </w:rPr>
            </w:pPr>
            <w:r w:rsidRPr="000867EE">
              <w:rPr>
                <w:rFonts w:ascii="Times New Roman" w:hAnsi="Times New Roman"/>
                <w:lang w:eastAsia="ru-RU"/>
              </w:rPr>
              <w:t>100</w:t>
            </w:r>
          </w:p>
        </w:tc>
      </w:tr>
      <w:tr w:rsidR="00337F0F" w:rsidRPr="000867EE" w:rsidTr="00710CF1">
        <w:trPr>
          <w:trHeight w:val="569"/>
        </w:trPr>
        <w:tc>
          <w:tcPr>
            <w:tcW w:w="5387" w:type="dxa"/>
            <w:gridSpan w:val="2"/>
          </w:tcPr>
          <w:p w:rsidR="00337F0F" w:rsidRPr="000867EE" w:rsidRDefault="00337F0F" w:rsidP="004E69EC">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детей - сирот и детей, оставшихся без попечения родителей, а также лиц из их числа, обеспеченных жилыми помещениями, человек</w:t>
            </w:r>
          </w:p>
        </w:tc>
        <w:tc>
          <w:tcPr>
            <w:tcW w:w="2722" w:type="dxa"/>
            <w:gridSpan w:val="2"/>
          </w:tcPr>
          <w:p w:rsidR="00337F0F" w:rsidRPr="000867EE" w:rsidRDefault="00337F0F" w:rsidP="00710CF1">
            <w:pPr>
              <w:pStyle w:val="a"/>
              <w:jc w:val="center"/>
              <w:rPr>
                <w:rFonts w:ascii="Times New Roman" w:hAnsi="Times New Roman"/>
                <w:sz w:val="22"/>
                <w:szCs w:val="22"/>
                <w:lang w:val="en-US"/>
              </w:rPr>
            </w:pPr>
            <w:r w:rsidRPr="000867EE">
              <w:rPr>
                <w:rFonts w:ascii="Times New Roman" w:hAnsi="Times New Roman"/>
                <w:sz w:val="22"/>
                <w:szCs w:val="22"/>
                <w:lang w:val="en-US"/>
              </w:rPr>
              <w:t>7</w:t>
            </w:r>
          </w:p>
        </w:tc>
        <w:tc>
          <w:tcPr>
            <w:tcW w:w="1388" w:type="dxa"/>
          </w:tcPr>
          <w:p w:rsidR="00337F0F" w:rsidRPr="000867EE" w:rsidRDefault="00337F0F" w:rsidP="00710CF1">
            <w:pPr>
              <w:pStyle w:val="a"/>
              <w:jc w:val="center"/>
              <w:rPr>
                <w:rFonts w:ascii="Times New Roman" w:hAnsi="Times New Roman"/>
                <w:sz w:val="22"/>
                <w:szCs w:val="22"/>
                <w:lang w:val="en-US"/>
              </w:rPr>
            </w:pPr>
            <w:r w:rsidRPr="000867EE">
              <w:rPr>
                <w:rFonts w:ascii="Times New Roman" w:hAnsi="Times New Roman"/>
                <w:sz w:val="22"/>
                <w:szCs w:val="22"/>
                <w:lang w:val="en-US"/>
              </w:rPr>
              <w:t>6</w:t>
            </w:r>
          </w:p>
        </w:tc>
        <w:tc>
          <w:tcPr>
            <w:tcW w:w="1418" w:type="dxa"/>
          </w:tcPr>
          <w:p w:rsidR="00337F0F" w:rsidRPr="000867EE" w:rsidRDefault="00337F0F" w:rsidP="00710CF1">
            <w:pPr>
              <w:pStyle w:val="a"/>
              <w:jc w:val="center"/>
              <w:rPr>
                <w:rFonts w:ascii="Times New Roman" w:hAnsi="Times New Roman"/>
                <w:sz w:val="22"/>
                <w:szCs w:val="22"/>
                <w:lang w:val="en-US"/>
              </w:rPr>
            </w:pPr>
            <w:r w:rsidRPr="000867EE">
              <w:rPr>
                <w:rFonts w:ascii="Times New Roman" w:hAnsi="Times New Roman"/>
                <w:sz w:val="22"/>
                <w:szCs w:val="22"/>
                <w:lang w:val="en-US"/>
              </w:rPr>
              <w:t>5</w:t>
            </w:r>
          </w:p>
        </w:tc>
        <w:tc>
          <w:tcPr>
            <w:tcW w:w="1276" w:type="dxa"/>
          </w:tcPr>
          <w:p w:rsidR="00337F0F" w:rsidRPr="000867EE" w:rsidRDefault="00337F0F" w:rsidP="00710CF1">
            <w:pPr>
              <w:pStyle w:val="a"/>
              <w:jc w:val="center"/>
              <w:rPr>
                <w:rFonts w:ascii="Times New Roman" w:hAnsi="Times New Roman"/>
                <w:sz w:val="22"/>
                <w:szCs w:val="22"/>
                <w:lang w:val="en-US"/>
              </w:rPr>
            </w:pPr>
            <w:r w:rsidRPr="000867EE">
              <w:rPr>
                <w:rFonts w:ascii="Times New Roman" w:hAnsi="Times New Roman"/>
                <w:sz w:val="22"/>
                <w:szCs w:val="22"/>
                <w:lang w:val="en-US"/>
              </w:rPr>
              <w:t>0</w:t>
            </w:r>
          </w:p>
        </w:tc>
        <w:tc>
          <w:tcPr>
            <w:tcW w:w="2427" w:type="dxa"/>
          </w:tcPr>
          <w:p w:rsidR="00337F0F" w:rsidRPr="000867EE" w:rsidRDefault="00337F0F" w:rsidP="004E69EC">
            <w:pPr>
              <w:autoSpaceDE w:val="0"/>
              <w:autoSpaceDN w:val="0"/>
              <w:adjustRightInd w:val="0"/>
              <w:jc w:val="center"/>
              <w:rPr>
                <w:rFonts w:ascii="Times New Roman" w:hAnsi="Times New Roman"/>
                <w:lang w:eastAsia="ru-RU"/>
              </w:rPr>
            </w:pPr>
            <w:r w:rsidRPr="000867EE">
              <w:rPr>
                <w:rFonts w:ascii="Times New Roman" w:hAnsi="Times New Roman"/>
              </w:rPr>
              <w:t>0</w:t>
            </w:r>
          </w:p>
        </w:tc>
      </w:tr>
      <w:tr w:rsidR="00337F0F" w:rsidRPr="000867EE" w:rsidTr="00710CF1">
        <w:trPr>
          <w:trHeight w:val="569"/>
        </w:trPr>
        <w:tc>
          <w:tcPr>
            <w:tcW w:w="5387" w:type="dxa"/>
            <w:gridSpan w:val="2"/>
          </w:tcPr>
          <w:p w:rsidR="00337F0F" w:rsidRPr="000867EE" w:rsidRDefault="00337F0F" w:rsidP="004E69EC">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 xml:space="preserve">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 человек </w:t>
            </w:r>
          </w:p>
        </w:tc>
        <w:tc>
          <w:tcPr>
            <w:tcW w:w="2722" w:type="dxa"/>
            <w:gridSpan w:val="2"/>
          </w:tcPr>
          <w:p w:rsidR="00337F0F" w:rsidRPr="000867EE" w:rsidRDefault="00337F0F" w:rsidP="00710CF1">
            <w:pPr>
              <w:pStyle w:val="a"/>
              <w:jc w:val="center"/>
              <w:rPr>
                <w:rFonts w:ascii="Times New Roman" w:hAnsi="Times New Roman"/>
                <w:sz w:val="22"/>
                <w:szCs w:val="22"/>
              </w:rPr>
            </w:pPr>
            <w:r w:rsidRPr="000867EE">
              <w:rPr>
                <w:rFonts w:ascii="Times New Roman" w:hAnsi="Times New Roman"/>
                <w:sz w:val="22"/>
                <w:szCs w:val="22"/>
              </w:rPr>
              <w:t>0</w:t>
            </w:r>
          </w:p>
        </w:tc>
        <w:tc>
          <w:tcPr>
            <w:tcW w:w="1388" w:type="dxa"/>
          </w:tcPr>
          <w:p w:rsidR="00337F0F" w:rsidRPr="000867EE" w:rsidRDefault="00337F0F" w:rsidP="00710CF1">
            <w:pPr>
              <w:pStyle w:val="a"/>
              <w:jc w:val="center"/>
              <w:rPr>
                <w:rFonts w:ascii="Times New Roman" w:hAnsi="Times New Roman"/>
                <w:sz w:val="22"/>
                <w:szCs w:val="22"/>
              </w:rPr>
            </w:pPr>
            <w:r w:rsidRPr="000867EE">
              <w:rPr>
                <w:rFonts w:ascii="Times New Roman" w:hAnsi="Times New Roman"/>
                <w:sz w:val="22"/>
                <w:szCs w:val="22"/>
              </w:rPr>
              <w:t>0</w:t>
            </w:r>
          </w:p>
        </w:tc>
        <w:tc>
          <w:tcPr>
            <w:tcW w:w="1418" w:type="dxa"/>
          </w:tcPr>
          <w:p w:rsidR="00337F0F" w:rsidRPr="000867EE" w:rsidRDefault="00337F0F" w:rsidP="00710CF1">
            <w:pPr>
              <w:pStyle w:val="a"/>
              <w:jc w:val="center"/>
              <w:rPr>
                <w:rFonts w:ascii="Times New Roman" w:hAnsi="Times New Roman"/>
                <w:sz w:val="22"/>
                <w:szCs w:val="22"/>
              </w:rPr>
            </w:pPr>
            <w:r w:rsidRPr="000867EE">
              <w:rPr>
                <w:rFonts w:ascii="Times New Roman" w:hAnsi="Times New Roman"/>
                <w:sz w:val="22"/>
                <w:szCs w:val="22"/>
              </w:rPr>
              <w:t>0</w:t>
            </w:r>
          </w:p>
        </w:tc>
        <w:tc>
          <w:tcPr>
            <w:tcW w:w="1276" w:type="dxa"/>
          </w:tcPr>
          <w:p w:rsidR="00337F0F" w:rsidRPr="000867EE" w:rsidRDefault="00337F0F" w:rsidP="00710CF1">
            <w:pPr>
              <w:pStyle w:val="a"/>
              <w:jc w:val="center"/>
              <w:rPr>
                <w:rFonts w:ascii="Times New Roman" w:hAnsi="Times New Roman"/>
                <w:sz w:val="22"/>
                <w:szCs w:val="22"/>
              </w:rPr>
            </w:pPr>
            <w:r w:rsidRPr="000867EE">
              <w:rPr>
                <w:rFonts w:ascii="Times New Roman" w:hAnsi="Times New Roman"/>
                <w:sz w:val="22"/>
                <w:szCs w:val="22"/>
              </w:rPr>
              <w:t>0</w:t>
            </w:r>
          </w:p>
        </w:tc>
        <w:tc>
          <w:tcPr>
            <w:tcW w:w="2427" w:type="dxa"/>
          </w:tcPr>
          <w:p w:rsidR="00337F0F" w:rsidRPr="000867EE" w:rsidRDefault="00337F0F" w:rsidP="004E69EC">
            <w:pPr>
              <w:autoSpaceDE w:val="0"/>
              <w:autoSpaceDN w:val="0"/>
              <w:adjustRightInd w:val="0"/>
              <w:jc w:val="center"/>
              <w:rPr>
                <w:rFonts w:ascii="Times New Roman" w:hAnsi="Times New Roman"/>
                <w:lang w:eastAsia="ru-RU"/>
              </w:rPr>
            </w:pPr>
            <w:r w:rsidRPr="000867EE">
              <w:rPr>
                <w:rFonts w:ascii="Times New Roman" w:hAnsi="Times New Roman"/>
              </w:rPr>
              <w:t>0</w:t>
            </w:r>
          </w:p>
        </w:tc>
      </w:tr>
      <w:tr w:rsidR="00337F0F" w:rsidRPr="000867EE" w:rsidTr="00710CF1">
        <w:trPr>
          <w:trHeight w:val="569"/>
        </w:trPr>
        <w:tc>
          <w:tcPr>
            <w:tcW w:w="5387" w:type="dxa"/>
            <w:gridSpan w:val="2"/>
          </w:tcPr>
          <w:p w:rsidR="00337F0F" w:rsidRPr="000867EE" w:rsidRDefault="00337F0F" w:rsidP="004E69EC">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w:t>
            </w:r>
          </w:p>
        </w:tc>
        <w:tc>
          <w:tcPr>
            <w:tcW w:w="2722" w:type="dxa"/>
            <w:gridSpan w:val="2"/>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388"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418"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76"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2427" w:type="dxa"/>
          </w:tcPr>
          <w:p w:rsidR="00337F0F" w:rsidRPr="000867EE" w:rsidRDefault="00337F0F" w:rsidP="004E69EC">
            <w:pPr>
              <w:autoSpaceDE w:val="0"/>
              <w:autoSpaceDN w:val="0"/>
              <w:adjustRightInd w:val="0"/>
              <w:jc w:val="center"/>
              <w:rPr>
                <w:rFonts w:ascii="Times New Roman" w:hAnsi="Times New Roman"/>
                <w:lang w:eastAsia="ru-RU"/>
              </w:rPr>
            </w:pPr>
            <w:r>
              <w:rPr>
                <w:rFonts w:ascii="Times New Roman" w:hAnsi="Times New Roman"/>
                <w:lang w:eastAsia="ru-RU"/>
              </w:rPr>
              <w:t>*</w:t>
            </w:r>
          </w:p>
        </w:tc>
      </w:tr>
      <w:tr w:rsidR="00337F0F" w:rsidRPr="000867EE" w:rsidTr="00710CF1">
        <w:trPr>
          <w:trHeight w:val="569"/>
        </w:trPr>
        <w:tc>
          <w:tcPr>
            <w:tcW w:w="5387" w:type="dxa"/>
            <w:gridSpan w:val="2"/>
          </w:tcPr>
          <w:p w:rsidR="00337F0F" w:rsidRPr="000867EE" w:rsidRDefault="00337F0F" w:rsidP="004E69EC">
            <w:pPr>
              <w:tabs>
                <w:tab w:val="center" w:pos="4677"/>
                <w:tab w:val="right" w:pos="9355"/>
              </w:tabs>
              <w:autoSpaceDE w:val="0"/>
              <w:autoSpaceDN w:val="0"/>
              <w:adjustRightInd w:val="0"/>
              <w:spacing w:after="0" w:line="240" w:lineRule="auto"/>
              <w:rPr>
                <w:rFonts w:ascii="Times New Roman" w:hAnsi="Times New Roman"/>
              </w:rPr>
            </w:pPr>
            <w:r w:rsidRPr="000867EE">
              <w:rPr>
                <w:rFonts w:ascii="Times New Roman" w:hAnsi="Times New Roman"/>
              </w:rPr>
              <w:t>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w:t>
            </w:r>
          </w:p>
        </w:tc>
        <w:tc>
          <w:tcPr>
            <w:tcW w:w="2722" w:type="dxa"/>
            <w:gridSpan w:val="2"/>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388"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418"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1276"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tc>
        <w:tc>
          <w:tcPr>
            <w:tcW w:w="2427" w:type="dxa"/>
          </w:tcPr>
          <w:p w:rsidR="00337F0F" w:rsidRPr="000867EE" w:rsidRDefault="00337F0F" w:rsidP="004E69EC">
            <w:pPr>
              <w:tabs>
                <w:tab w:val="center" w:pos="4677"/>
                <w:tab w:val="right" w:pos="9355"/>
              </w:tabs>
              <w:autoSpaceDE w:val="0"/>
              <w:autoSpaceDN w:val="0"/>
              <w:adjustRightInd w:val="0"/>
              <w:spacing w:after="0" w:line="240" w:lineRule="auto"/>
              <w:jc w:val="center"/>
              <w:rPr>
                <w:rFonts w:ascii="Times New Roman" w:hAnsi="Times New Roman"/>
                <w:lang w:eastAsia="ru-RU"/>
              </w:rPr>
            </w:pPr>
            <w:r>
              <w:rPr>
                <w:rFonts w:ascii="Times New Roman" w:hAnsi="Times New Roman"/>
                <w:lang w:eastAsia="ru-RU"/>
              </w:rPr>
              <w:t>*</w:t>
            </w:r>
          </w:p>
          <w:p w:rsidR="00337F0F" w:rsidRPr="000867EE" w:rsidRDefault="00337F0F" w:rsidP="004E69EC">
            <w:pPr>
              <w:autoSpaceDE w:val="0"/>
              <w:autoSpaceDN w:val="0"/>
              <w:adjustRightInd w:val="0"/>
              <w:jc w:val="center"/>
              <w:rPr>
                <w:rFonts w:ascii="Times New Roman" w:hAnsi="Times New Roman"/>
                <w:lang w:eastAsia="ru-RU"/>
              </w:rPr>
            </w:pPr>
          </w:p>
        </w:tc>
      </w:tr>
    </w:tbl>
    <w:p w:rsidR="00337F0F" w:rsidRDefault="00337F0F" w:rsidP="00D27C93">
      <w:pPr>
        <w:spacing w:after="0" w:line="240" w:lineRule="auto"/>
        <w:ind w:left="1260"/>
        <w:rPr>
          <w:rFonts w:ascii="Times New Roman" w:hAnsi="Times New Roman"/>
          <w:sz w:val="24"/>
          <w:szCs w:val="24"/>
        </w:rPr>
      </w:pPr>
      <w:r w:rsidRPr="00A27593">
        <w:rPr>
          <w:rFonts w:ascii="Times New Roman" w:hAnsi="Times New Roman"/>
          <w:sz w:val="24"/>
          <w:szCs w:val="24"/>
        </w:rPr>
        <w:t>*</w:t>
      </w:r>
      <w:r>
        <w:rPr>
          <w:rFonts w:ascii="Times New Roman" w:hAnsi="Times New Roman"/>
          <w:sz w:val="24"/>
          <w:szCs w:val="24"/>
        </w:rPr>
        <w:t>- финансирование и количественный показатель  будет уточнено после внесения изменений в  федеральный  бюджет.</w:t>
      </w:r>
    </w:p>
    <w:p w:rsidR="00337F0F" w:rsidRPr="001802B2" w:rsidRDefault="00337F0F" w:rsidP="00D27C93">
      <w:pPr>
        <w:autoSpaceDE w:val="0"/>
        <w:autoSpaceDN w:val="0"/>
        <w:adjustRightInd w:val="0"/>
        <w:sectPr w:rsidR="00337F0F" w:rsidRPr="001802B2" w:rsidSect="00E20775">
          <w:headerReference w:type="default" r:id="rId7"/>
          <w:pgSz w:w="16838" w:h="11906" w:orient="landscape"/>
          <w:pgMar w:top="851" w:right="680" w:bottom="624" w:left="680" w:header="709" w:footer="709" w:gutter="0"/>
          <w:cols w:space="708"/>
          <w:docGrid w:linePitch="381"/>
        </w:sectPr>
      </w:pPr>
    </w:p>
    <w:p w:rsidR="00337F0F" w:rsidRPr="00710CF1" w:rsidRDefault="00337F0F" w:rsidP="000E350E">
      <w:pPr>
        <w:autoSpaceDE w:val="0"/>
        <w:autoSpaceDN w:val="0"/>
        <w:adjustRightInd w:val="0"/>
        <w:spacing w:after="0" w:line="240" w:lineRule="auto"/>
        <w:jc w:val="center"/>
        <w:rPr>
          <w:rFonts w:ascii="Times New Roman" w:hAnsi="Times New Roman"/>
          <w:sz w:val="28"/>
          <w:szCs w:val="28"/>
        </w:rPr>
      </w:pPr>
    </w:p>
    <w:p w:rsidR="00337F0F" w:rsidRPr="00E20775" w:rsidRDefault="00337F0F" w:rsidP="00E20775">
      <w:pPr>
        <w:pStyle w:val="ListParagraph"/>
        <w:numPr>
          <w:ilvl w:val="0"/>
          <w:numId w:val="6"/>
        </w:numPr>
        <w:ind w:left="0" w:firstLine="720"/>
        <w:jc w:val="both"/>
        <w:rPr>
          <w:sz w:val="22"/>
          <w:szCs w:val="22"/>
          <w:lang w:eastAsia="ru-RU"/>
        </w:rPr>
      </w:pPr>
      <w:r w:rsidRPr="00E20775">
        <w:rPr>
          <w:sz w:val="22"/>
          <w:szCs w:val="22"/>
          <w:lang w:eastAsia="ru-RU"/>
        </w:rPr>
        <w:t>Общая характеристика сферы реализации муниципальной программы, в том числе формулировка основных проблем в указанной сфере, инерционный прогноз ее развития</w:t>
      </w:r>
    </w:p>
    <w:p w:rsidR="00337F0F" w:rsidRPr="00E20775" w:rsidRDefault="00337F0F" w:rsidP="00E20775">
      <w:pPr>
        <w:ind w:firstLine="720"/>
        <w:jc w:val="both"/>
        <w:rPr>
          <w:rFonts w:ascii="Times New Roman" w:hAnsi="Times New Roman"/>
          <w:lang w:eastAsia="ru-RU"/>
        </w:rPr>
      </w:pPr>
    </w:p>
    <w:p w:rsidR="00337F0F" w:rsidRPr="00E20775" w:rsidRDefault="00337F0F" w:rsidP="00E20775">
      <w:pPr>
        <w:pStyle w:val="NoSpacing"/>
        <w:ind w:firstLine="720"/>
        <w:rPr>
          <w:rFonts w:ascii="Times New Roman"/>
          <w:sz w:val="22"/>
          <w:szCs w:val="22"/>
          <w:lang w:val="ru-RU"/>
        </w:rPr>
      </w:pPr>
      <w:r w:rsidRPr="00E20775">
        <w:rPr>
          <w:rFonts w:ascii="Times New Roman"/>
          <w:sz w:val="22"/>
          <w:szCs w:val="22"/>
          <w:lang w:val="ru-RU"/>
        </w:rPr>
        <w:t>Талдомский муниципальный район - один из самых удаленных районов Московской области. Общий объем жилищного фонда Талдомского муниципального района по состоянию на 01.01.2016 года составляет 1495,6 тыс.кв.метров, общая площадь жилых помещений, приходящихся на одного жителя Талдомского района – 31,04 кв.м. На 1 января 2016 года, по данным городских и сельских поселений  состоят  559 семей, из них 60 % состоят в очереди 10 лет и более.</w:t>
      </w:r>
    </w:p>
    <w:p w:rsidR="00337F0F" w:rsidRPr="00E20775" w:rsidRDefault="00337F0F" w:rsidP="00E20775">
      <w:pPr>
        <w:pStyle w:val="NoSpacing"/>
        <w:ind w:firstLine="720"/>
        <w:rPr>
          <w:rFonts w:ascii="Times New Roman"/>
          <w:sz w:val="22"/>
          <w:szCs w:val="22"/>
          <w:lang w:val="ru-RU"/>
        </w:rPr>
      </w:pPr>
      <w:r w:rsidRPr="00E20775">
        <w:rPr>
          <w:rFonts w:ascii="Times New Roman"/>
          <w:sz w:val="22"/>
          <w:szCs w:val="22"/>
          <w:lang w:val="ru-RU"/>
        </w:rPr>
        <w:t>Сохраняется напряженность в обеспечении жильем отдельных категорий граждан, определенных законодательством Российской Федерации, в пределах установленных социальных стандартов. Особенно остро жилищная проблема стоит перед инвалидами, ветеранами и семьями, имеющими детей-инвалидов, их финансовые возможности ограничены, так как в подавляющей массе они имеют низкие доходы и не имеют накоплений, при этом предоставляемая сумма социальной выплаты недостаточна для приобретения жилого помещения. По прежнему приобретение и строительство жилья с использованием рыночных механизмов остаются доступными лишь ограниченному кругу семей.</w:t>
      </w:r>
    </w:p>
    <w:p w:rsidR="00337F0F" w:rsidRPr="00E20775" w:rsidRDefault="00337F0F" w:rsidP="00E20775">
      <w:pPr>
        <w:pStyle w:val="NoSpacing"/>
        <w:ind w:firstLine="720"/>
        <w:rPr>
          <w:rFonts w:ascii="Times New Roman"/>
          <w:sz w:val="22"/>
          <w:szCs w:val="22"/>
          <w:lang w:val="ru-RU"/>
        </w:rPr>
      </w:pPr>
      <w:r w:rsidRPr="00E20775">
        <w:rPr>
          <w:rFonts w:ascii="Times New Roman"/>
          <w:sz w:val="22"/>
          <w:szCs w:val="22"/>
          <w:lang w:val="ru-RU"/>
        </w:rPr>
        <w:t xml:space="preserve"> В Талдомском  муниципальном районе Московской области на протяжении ряда лет ввод в эксплуатацию индивидуального жилья составляет большую  часть от общего объема строительства. Малоэтажное строительство - это реальная возможность снизить финансовые затраты на квадратный метр жилья. В то же время, значительная часть населения Талдомского муниципального района Московской области живет в жилье, не отвечающем даже минимальным требованиям благоустройства и комфортности. Уровень благоустройства жилья в последние годы продолжал повышаться, но разрыв между городом и селом оставался значительным по всем параметрам.</w:t>
      </w:r>
    </w:p>
    <w:p w:rsidR="00337F0F" w:rsidRPr="00E20775" w:rsidRDefault="00337F0F" w:rsidP="00E20775">
      <w:pPr>
        <w:ind w:firstLine="720"/>
        <w:jc w:val="both"/>
        <w:rPr>
          <w:rFonts w:ascii="Times New Roman" w:hAnsi="Times New Roman"/>
        </w:rPr>
      </w:pPr>
      <w:r w:rsidRPr="00E20775">
        <w:rPr>
          <w:rFonts w:ascii="Times New Roman" w:hAnsi="Times New Roman"/>
        </w:rPr>
        <w:t>Переселение граждан из аварийного и ветхого жилищного фонда – важнейшая социальная проблема, которая влияет на  прочие социальные  процессы в обществе – демографию, здоровье нации, социальную адаптированность  отдельных групп населения, степень благоустройства жилых помещений и т.п. Кроме того , жилищный фонд, признанный непригодным для проживания или с высоким уровнем износа, ухудшает внешний вид города, сдерживает развитие городской инфраструктуры, понижает инвестиционную привлекательность города.          К жилым помещениями с неудовлетворительными условиями проживания можно отнести весь ветхий жилищный фонд признанный для проживания.</w:t>
      </w:r>
    </w:p>
    <w:p w:rsidR="00337F0F" w:rsidRPr="00E20775" w:rsidRDefault="00337F0F" w:rsidP="00E20775">
      <w:pPr>
        <w:ind w:firstLine="720"/>
        <w:jc w:val="both"/>
        <w:rPr>
          <w:rFonts w:ascii="Times New Roman" w:hAnsi="Times New Roman"/>
        </w:rPr>
      </w:pPr>
      <w:r w:rsidRPr="00E20775">
        <w:rPr>
          <w:rFonts w:ascii="Times New Roman" w:hAnsi="Times New Roman"/>
        </w:rPr>
        <w:t>Вышеперечисленные проблемы на территории Талдомского муниципального района решаются в рамках адресной программы Московской области «Переселение граждан из аварийного жилищного фонда на территории Московской области на 2016 – 2020 годы).</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Вошли в региональную программу по переселению (в рамках 185 – ФЗ) Талдомский муниципальный район и два поселения: </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          - Талдомский муниципальный район – Количество нуждающихся 15 человек, необходимая площадь для расселения – 162,1 кв.м. Планируется расселить в 2017 году один дом.</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         - г. п. Талдом – Количество нуждающихся  79 человек, необходимая площадь для расселения – 1051,9 кв.м.. Планируется расселить в 2018 году  7 домов.</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           - г.п. Вербилки  Количество нуждающихся  507  человек, необходимая площадь  для расселения – 8287 кв.м.. Планируется расселить в 2017 году- 7  домов, в 2018 году 5 домов, в 2019 году – 10 домов, в 2020 году – 7 домов.</w:t>
      </w:r>
    </w:p>
    <w:p w:rsidR="00337F0F" w:rsidRPr="00E20775" w:rsidRDefault="00337F0F" w:rsidP="00E20775">
      <w:pPr>
        <w:ind w:firstLine="720"/>
        <w:jc w:val="both"/>
        <w:rPr>
          <w:rFonts w:ascii="Times New Roman" w:hAnsi="Times New Roman"/>
        </w:rPr>
      </w:pPr>
      <w:r w:rsidRPr="00E20775">
        <w:rPr>
          <w:rFonts w:ascii="Times New Roman" w:hAnsi="Times New Roman"/>
        </w:rPr>
        <w:t>Таким образом, основой государственной политики по увеличению объемов строительства малоэтажного жилья должна стать ориентированность на создание условий, позволяющих удовлетворять потребность в жилье экономически активной части населения Талдомского муниципального района, а также оказание эффективных мер государственной поддержки категориям граждан, которые в силу объективных причин не могут решить жилищную проблему самостоятельно.</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Большинство молодых семей Талдомского района, состоящих на учете нуждающихся в улучшении жилищных условий,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w:t>
      </w:r>
    </w:p>
    <w:p w:rsidR="00337F0F" w:rsidRPr="00E20775" w:rsidRDefault="00337F0F" w:rsidP="00E20775">
      <w:pPr>
        <w:ind w:firstLine="720"/>
        <w:jc w:val="both"/>
        <w:rPr>
          <w:rFonts w:ascii="Times New Roman" w:hAnsi="Times New Roman"/>
        </w:rPr>
      </w:pPr>
      <w:r w:rsidRPr="00E20775">
        <w:rPr>
          <w:rFonts w:ascii="Times New Roman" w:hAnsi="Times New Roman"/>
        </w:rPr>
        <w:t>Оказание поддержки молодым семьям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По статистическим данным в Талдомском районе насчитывается более 200 детей-сирот и детей, оставшихся без попечения родителей, воспитывающихся в замещающих семьях, в семьях усыновителей, находящихся в учреждениях всех типов и видов. При этом одним из наиболее важных и сложных вопросов в области защиты прав и законных интересов детей-сирот и детей, оставшихся без попечения родителей, лиц из их числа в возрасте от 18 до 23 лет является обеспечение указанной категории лиц жилыми помещениями. Реализация подпрограммы позволит обеспечить комплексный подход к решению проблем обеспечения детей-сирот жилыми помещениями по договорам социального найма  и сократит очередность этой  категории граждан. Значительную роль в обеспечении доступности жилья имеет ипотечное жилищное кредитование. В последние годы в Талдомском муниципальном районе ощущается нехватка и отток квалифицированных кадров из сферы образования и их последовательный переход в другие сферы профессиональной деятельности. Сегодня многие работники системы образования Талдомского муниципального района  проживают в общежитиях и состоят на учете как  нуждающиеся в жилье. В последние годы в Талдомском муниципальном районе ведется строительство, идет постоянный прирост населения, вместе с тем, наблюдается стабильное «старение» педагогических кадров, существует потребность в привлечении молодых специалистов. Одной из причин в сложившейся жилищной ситуации является невозможность решения жилищной проблемы при существующем размере оплаты их труда. Как правило, граждане указанных категорий не имеют доступа на рынок ипотечного кредитования ввиду неспособности накопить на первоначальный взнос, минимальный размер которого в настоящее время составляет 20 процентов от стоимости жилья. На сегодняшний день в рамках действующего жилищного законодательства это только государственная поддержка по оплате (частичной оплате) первоначального взноса и компенсация части расходов по уплате процентов по выдаваемым ипотечным кредитам могут помочь данной категории граждан приобрести их первое в жизни собственное жилье. Необходимость устойчивого функционирования системы мер по поддержке отдельных категорий граждан при улучшении ими жилищных условий с использованием ипотечных жилищных кредитов определяет целесообразность использования программно-целевого метода для решения их жилищной проблемы, поскольку эта проблема:</w:t>
      </w:r>
    </w:p>
    <w:p w:rsidR="00337F0F" w:rsidRPr="00E20775" w:rsidRDefault="00337F0F" w:rsidP="00E20775">
      <w:pPr>
        <w:ind w:firstLine="720"/>
        <w:jc w:val="both"/>
        <w:rPr>
          <w:rFonts w:ascii="Times New Roman" w:hAnsi="Times New Roman"/>
        </w:rPr>
      </w:pPr>
      <w:r w:rsidRPr="00E20775">
        <w:rPr>
          <w:rFonts w:ascii="Times New Roman" w:hAnsi="Times New Roman"/>
        </w:rPr>
        <w:t>является одной из приоритетных и ее решение позволит обеспечить улучшение жилищных условий и качества жизни  учителей Талдомского муниципального района;</w:t>
      </w:r>
    </w:p>
    <w:p w:rsidR="00337F0F" w:rsidRPr="00E20775" w:rsidRDefault="00337F0F" w:rsidP="00E20775">
      <w:pPr>
        <w:ind w:firstLine="720"/>
        <w:jc w:val="both"/>
        <w:rPr>
          <w:rFonts w:ascii="Times New Roman" w:hAnsi="Times New Roman"/>
        </w:rPr>
      </w:pPr>
      <w:r w:rsidRPr="00E20775">
        <w:rPr>
          <w:rFonts w:ascii="Times New Roman" w:hAnsi="Times New Roman"/>
        </w:rPr>
        <w:t>не может быть решена в пределах одного финансового года и требует бюджетных расходов в течение нескольких лет;</w:t>
      </w:r>
    </w:p>
    <w:p w:rsidR="00337F0F" w:rsidRPr="00E20775" w:rsidRDefault="00337F0F" w:rsidP="00E20775">
      <w:pPr>
        <w:ind w:firstLine="720"/>
        <w:jc w:val="both"/>
        <w:rPr>
          <w:rFonts w:ascii="Times New Roman" w:hAnsi="Times New Roman"/>
        </w:rPr>
      </w:pPr>
      <w:r w:rsidRPr="00E20775">
        <w:rPr>
          <w:rFonts w:ascii="Times New Roman" w:hAnsi="Times New Roman"/>
        </w:rPr>
        <w:t>Оказываемая в рамках программы государственная поддержка позволит снизить затраты граждан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Талдомском муниципальном районе.</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Улучшение жилищных условий ветеранов, инвалидов и семей, имеющих детей – инвалидов является одним из важнейших направлений государственной жилищной политики. </w:t>
      </w:r>
    </w:p>
    <w:p w:rsidR="00337F0F" w:rsidRPr="00E20775" w:rsidRDefault="00337F0F" w:rsidP="00E20775">
      <w:pPr>
        <w:ind w:firstLine="720"/>
        <w:jc w:val="both"/>
        <w:rPr>
          <w:rFonts w:ascii="Times New Roman" w:hAnsi="Times New Roman"/>
        </w:rPr>
      </w:pPr>
      <w:r w:rsidRPr="00E20775">
        <w:rPr>
          <w:rFonts w:ascii="Times New Roman" w:hAnsi="Times New Roman"/>
        </w:rPr>
        <w:t>Социальная поддержка по обеспечению жилыми помещениями в рамках Подпрограммы оказывается следующим категориям граждан, признанным в соответствии с законодательством нуждающимися в жилых помещениях:</w:t>
      </w:r>
    </w:p>
    <w:p w:rsidR="00337F0F" w:rsidRPr="00E20775" w:rsidRDefault="00337F0F" w:rsidP="00E20775">
      <w:pPr>
        <w:ind w:firstLine="720"/>
        <w:jc w:val="both"/>
        <w:rPr>
          <w:rFonts w:ascii="Times New Roman" w:hAnsi="Times New Roman"/>
        </w:rPr>
      </w:pPr>
      <w:r w:rsidRPr="00E20775">
        <w:rPr>
          <w:rFonts w:ascii="Times New Roman" w:hAnsi="Times New Roman"/>
        </w:rPr>
        <w:t>ветеранам и инвалидам Великой Отечественной войны, членам семей погибших (умерших) инвалидов и участников Великой Отечественной войны в соответствии с Указом Президента Российской Федерации от 07.05.2008 № 714 «Об обеспечении жильем ветеранов Великой Отечественной войны 1941-1945 годов», Федеральным законом от 12.01.1995 № 5-ФЗ «О ветеранах»;</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инвалидам и ветеранам боевых действий, членам семей погибших (умерших) инвалидов и ветеранов боевых действий, инвалидов и семей, имеющих детей – инвалидов в соответствии с Федеральным законом от 12.01.1995 № 5-ФЗ </w:t>
      </w:r>
      <w:r w:rsidRPr="00E20775">
        <w:rPr>
          <w:rFonts w:ascii="Times New Roman" w:hAnsi="Times New Roman"/>
        </w:rPr>
        <w:br/>
        <w:t>«О ветеранах», Федеральным законом от 24.11.1995 № 181-ФЗ «О социальной защите инвалидов в Российской Федерации».</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За период с 2009 года по 2016 год в Талдомском муниципальном районе обеспечено жильем 59 ветеранов Великой Отечественной войны. Все они получили единовременную социальную выплату на 36 кв.метров жилой площади и приобрели жилье по договорам купли-продажи на вторичном рынке жилья. </w:t>
      </w:r>
    </w:p>
    <w:p w:rsidR="00337F0F" w:rsidRPr="00E20775" w:rsidRDefault="00337F0F" w:rsidP="00E20775">
      <w:pPr>
        <w:ind w:firstLine="720"/>
        <w:jc w:val="both"/>
        <w:rPr>
          <w:rFonts w:ascii="Times New Roman" w:hAnsi="Times New Roman"/>
        </w:rPr>
      </w:pPr>
      <w:r w:rsidRPr="00E20775">
        <w:rPr>
          <w:rFonts w:ascii="Times New Roman" w:hAnsi="Times New Roman"/>
        </w:rPr>
        <w:t>Основными проблемами являются :</w:t>
      </w:r>
    </w:p>
    <w:p w:rsidR="00337F0F" w:rsidRPr="00E20775" w:rsidRDefault="00337F0F" w:rsidP="00E20775">
      <w:pPr>
        <w:ind w:firstLine="720"/>
        <w:jc w:val="both"/>
        <w:rPr>
          <w:rFonts w:ascii="Times New Roman" w:hAnsi="Times New Roman"/>
        </w:rPr>
      </w:pPr>
      <w:r w:rsidRPr="00E20775">
        <w:rPr>
          <w:rFonts w:ascii="Times New Roman" w:hAnsi="Times New Roman"/>
        </w:rPr>
        <w:t>- участники боевых действий и инвалиды обращаются по вопросу обеспечения жильем, не успевшие встать на учет граждан, нуждающихся в улучшении жилищных условий до 1 марта 2005 года по разным причинам.</w:t>
      </w:r>
    </w:p>
    <w:p w:rsidR="00337F0F" w:rsidRPr="00E20775" w:rsidRDefault="00337F0F" w:rsidP="00E20775">
      <w:pPr>
        <w:ind w:firstLine="720"/>
        <w:jc w:val="both"/>
        <w:rPr>
          <w:rFonts w:ascii="Times New Roman" w:hAnsi="Times New Roman"/>
        </w:rPr>
      </w:pPr>
      <w:r w:rsidRPr="00E20775">
        <w:rPr>
          <w:rFonts w:ascii="Times New Roman" w:hAnsi="Times New Roman"/>
        </w:rPr>
        <w:t>-  финансовые средства выделяются только на 18 кв.метров общей площади и добавить собственные средства  на приобретение жилья граждане не имеют возможности;</w:t>
      </w:r>
    </w:p>
    <w:p w:rsidR="00337F0F" w:rsidRPr="00E20775" w:rsidRDefault="00337F0F" w:rsidP="00E20775">
      <w:pPr>
        <w:ind w:firstLine="720"/>
        <w:jc w:val="both"/>
        <w:rPr>
          <w:rFonts w:ascii="Times New Roman" w:hAnsi="Times New Roman"/>
        </w:rPr>
      </w:pPr>
      <w:r w:rsidRPr="00E20775">
        <w:rPr>
          <w:rFonts w:ascii="Times New Roman" w:hAnsi="Times New Roman"/>
        </w:rPr>
        <w:t>- в Талдомском  районе практически не имеется муниципального жилого фонда, чтобы предоставлять по договорам социального найма.</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          Муниципальная программа Талдомского муниципального района «Жилище» на 2017-2021 годы» является одной из приоритетных и носит комплексный характер. Реализация мероприятий окажет влияние на рост социального благополучия отдельных категорий граждан. </w:t>
      </w:r>
    </w:p>
    <w:p w:rsidR="00337F0F" w:rsidRPr="00E20775" w:rsidRDefault="00337F0F" w:rsidP="00E20775">
      <w:pPr>
        <w:ind w:firstLine="720"/>
        <w:jc w:val="both"/>
        <w:rPr>
          <w:rFonts w:ascii="Times New Roman" w:hAnsi="Times New Roman"/>
          <w:b/>
        </w:rPr>
      </w:pPr>
      <w:r w:rsidRPr="00E20775">
        <w:rPr>
          <w:rFonts w:ascii="Times New Roman" w:hAnsi="Times New Roman"/>
          <w:b/>
        </w:rPr>
        <w:t>2. Прогноз развития соответствующей в ходе реализации Муниципальной программы сферы с учетом реализации Муниципальной программы, оценка рисков и возможные варианты решения проблем</w:t>
      </w:r>
    </w:p>
    <w:p w:rsidR="00337F0F" w:rsidRPr="00E20775" w:rsidRDefault="00337F0F" w:rsidP="00E20775">
      <w:pPr>
        <w:ind w:firstLine="720"/>
        <w:jc w:val="both"/>
        <w:rPr>
          <w:rFonts w:ascii="Times New Roman" w:hAnsi="Times New Roman"/>
        </w:rPr>
      </w:pPr>
      <w:r w:rsidRPr="00E20775">
        <w:rPr>
          <w:rFonts w:ascii="Times New Roman" w:hAnsi="Times New Roman"/>
        </w:rPr>
        <w:t>Приведенная выше характеристика текущего состояния, сфере создания комфортных условий проживания для жителей Талдомского муниципального  района определяют новую стратегию развития жилищной сферы, основанную на следующих приоритетах:</w:t>
      </w:r>
    </w:p>
    <w:p w:rsidR="00337F0F" w:rsidRPr="00E20775" w:rsidRDefault="00337F0F" w:rsidP="00E20775">
      <w:pPr>
        <w:ind w:firstLine="720"/>
        <w:jc w:val="both"/>
        <w:rPr>
          <w:rFonts w:ascii="Times New Roman" w:hAnsi="Times New Roman"/>
        </w:rPr>
      </w:pPr>
      <w:r w:rsidRPr="00E20775">
        <w:rPr>
          <w:rFonts w:ascii="Times New Roman" w:hAnsi="Times New Roman"/>
        </w:rPr>
        <w:t>поддержка отдельных категорий граждан, определенных законодательством, в улучшении жилищных условий за счет средств бюджетов всех уровней в пределах установленных социальных стандартов и в соответствии с объемом государственных обязательств;</w:t>
      </w:r>
    </w:p>
    <w:p w:rsidR="00337F0F" w:rsidRPr="00E20775" w:rsidRDefault="00337F0F" w:rsidP="00E20775">
      <w:pPr>
        <w:ind w:firstLine="720"/>
        <w:jc w:val="both"/>
        <w:rPr>
          <w:rFonts w:ascii="Times New Roman" w:hAnsi="Times New Roman"/>
        </w:rPr>
      </w:pPr>
      <w:r w:rsidRPr="00E20775">
        <w:rPr>
          <w:rFonts w:ascii="Times New Roman" w:hAnsi="Times New Roman"/>
        </w:rPr>
        <w:t>развитие нормативной правовой базы, создающей правовые, экономические, социальные и организационные предпосылки для решения жилищной проблемы.</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По каждому приоритетному направлению предусмотрена реализация конкретных мероприятий в рамках соответствующих подпрограмм, входящих в состав Муниципальной программы, при проведении которых будут сконцентрированы основные финансовые и организационные усилия. </w:t>
      </w:r>
    </w:p>
    <w:p w:rsidR="00337F0F" w:rsidRPr="00E20775" w:rsidRDefault="00337F0F" w:rsidP="00E20775">
      <w:pPr>
        <w:ind w:firstLine="720"/>
        <w:jc w:val="both"/>
        <w:rPr>
          <w:rFonts w:ascii="Times New Roman" w:hAnsi="Times New Roman"/>
        </w:rPr>
      </w:pPr>
      <w:r w:rsidRPr="00E20775">
        <w:rPr>
          <w:rFonts w:ascii="Times New Roman" w:hAnsi="Times New Roman"/>
        </w:rPr>
        <w:t>При этом к рискам реализации Муниципальной программы следует отнести следующие:</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1) риск, связанный с отсутствием законодательного регулирования или недостаточно быстрым формированием механизмов, предусмотренных  программой, может привести к невыполнению Муниципальной программы в полном объеме. </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2)операционные риски, связанные с ошибками управления реализацией Муниципальной программы, в том числе отдельных ее исполнителей, неготовности организационной инфраструктуры к решению задач, поставленных Муниципальной программой, что может привести к неэффективному использованию бюджетных средств, невыполнению ряда мероприятий  программы или задержке в их выполнении. </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3) риск финансового обеспечения, который связан с финансированием Муниципальной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а также высокой зависимости ее успешной реализации от привлечения внебюджетных источников.  </w:t>
      </w:r>
    </w:p>
    <w:p w:rsidR="00337F0F" w:rsidRPr="00E20775" w:rsidRDefault="00337F0F" w:rsidP="00E20775">
      <w:pPr>
        <w:ind w:firstLine="720"/>
        <w:jc w:val="both"/>
        <w:rPr>
          <w:rFonts w:ascii="Times New Roman" w:hAnsi="Times New Roman"/>
        </w:rPr>
      </w:pPr>
      <w:r w:rsidRPr="00E20775">
        <w:rPr>
          <w:rFonts w:ascii="Times New Roman" w:hAnsi="Times New Roman"/>
        </w:rPr>
        <w:t>3. Перечень и краткое описание подпрограмм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В состав Муниципальной программы включены следующие подпрограммы: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Подпрограмма « Развитие жилищного строительства» (приложение № 2 к Муниципальной программе).</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предусматривают отбор инвестиционных компаний, представляющих инвестиционные проекты для строительства жилья, строительство жилья экономического класса и индивидуального жилищного строительства, а также обеспечение граждан жилыми помещениями, состоящих на учете в улучшении жилищных условий.</w:t>
      </w:r>
    </w:p>
    <w:p w:rsidR="00337F0F" w:rsidRPr="00E20775" w:rsidRDefault="00337F0F" w:rsidP="00E20775">
      <w:pPr>
        <w:ind w:firstLine="720"/>
        <w:jc w:val="both"/>
        <w:rPr>
          <w:rFonts w:ascii="Times New Roman" w:hAnsi="Times New Roman"/>
        </w:rPr>
      </w:pPr>
      <w:r w:rsidRPr="00E20775">
        <w:rPr>
          <w:rFonts w:ascii="Times New Roman" w:hAnsi="Times New Roman"/>
        </w:rPr>
        <w:t>Подпрограмма «Переселение граждан из аварийного жилищного фонда» (приложение № 3 к Муниципальной программе)</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предусматривают переселение  граждан из аварийного жилищного фонда.</w:t>
      </w:r>
    </w:p>
    <w:p w:rsidR="00337F0F" w:rsidRPr="00E20775" w:rsidRDefault="00337F0F" w:rsidP="00E20775">
      <w:pPr>
        <w:ind w:firstLine="720"/>
        <w:jc w:val="both"/>
        <w:rPr>
          <w:rFonts w:ascii="Times New Roman" w:hAnsi="Times New Roman"/>
        </w:rPr>
      </w:pPr>
      <w:r w:rsidRPr="00E20775">
        <w:rPr>
          <w:rFonts w:ascii="Times New Roman" w:hAnsi="Times New Roman"/>
        </w:rPr>
        <w:t>Подпрограмма «Обеспечение жильем молодых семей»(приложение № 4 к Муниципальной программе)</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предусматривают оказание государственной поддержки молодым семьям, являющимся участницами Подпрограммы в улучшении жилищных условий путем предоставления им социальных выплат.</w:t>
      </w:r>
    </w:p>
    <w:p w:rsidR="00337F0F" w:rsidRPr="00E20775" w:rsidRDefault="00337F0F" w:rsidP="00E20775">
      <w:pPr>
        <w:ind w:firstLine="720"/>
        <w:jc w:val="both"/>
        <w:rPr>
          <w:rFonts w:ascii="Times New Roman" w:hAnsi="Times New Roman"/>
        </w:rPr>
      </w:pPr>
      <w:r w:rsidRPr="00E20775">
        <w:rPr>
          <w:rFonts w:ascii="Times New Roman" w:hAnsi="Times New Roman"/>
        </w:rPr>
        <w:t>4) подпрограмма «Обеспечение жильем детей – сирот и детей, оставшихся без попечения родителей, а также лиц из их числа» (приложение № 5 к  Муниципальной программе).</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Мероприятия Подпрограммы направлены на решение вопросов по обеспечению жилыми помещениями детей-сирот и детей, оставшихся без попечения родителей, а также лиц из их числа в соответствии с </w:t>
      </w:r>
      <w:hyperlink r:id="rId8" w:history="1">
        <w:r w:rsidRPr="00E20775">
          <w:rPr>
            <w:rStyle w:val="Hyperlink"/>
            <w:rFonts w:ascii="Times New Roman" w:hAnsi="Times New Roman"/>
          </w:rPr>
          <w:t>Законом</w:t>
        </w:r>
      </w:hyperlink>
      <w:r w:rsidRPr="00E20775">
        <w:rPr>
          <w:rFonts w:ascii="Times New Roman" w:hAnsi="Times New Roman"/>
        </w:rPr>
        <w:t xml:space="preserve"> Московской области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337F0F" w:rsidRPr="00E20775" w:rsidRDefault="00337F0F" w:rsidP="00E20775">
      <w:pPr>
        <w:ind w:firstLine="720"/>
        <w:jc w:val="both"/>
        <w:rPr>
          <w:rFonts w:ascii="Times New Roman" w:hAnsi="Times New Roman"/>
        </w:rPr>
      </w:pPr>
      <w:r w:rsidRPr="00E20775">
        <w:rPr>
          <w:rFonts w:ascii="Times New Roman" w:hAnsi="Times New Roman"/>
        </w:rPr>
        <w:t>5) Подпрограмма «Обеспечение  жильем отдельных категорий граждан, установленных федеральным законодательством» (приложение № 6 к Муниципальной программе ).</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направлены на  решение  вопросов по обеспечению жилыми помещениями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4. Описание целей и задач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Основной целью Муниципальной программы является:</w:t>
      </w:r>
    </w:p>
    <w:p w:rsidR="00337F0F" w:rsidRPr="00E20775" w:rsidRDefault="00337F0F" w:rsidP="00E20775">
      <w:pPr>
        <w:ind w:firstLine="720"/>
        <w:jc w:val="both"/>
        <w:rPr>
          <w:rFonts w:ascii="Times New Roman" w:hAnsi="Times New Roman"/>
        </w:rPr>
      </w:pPr>
      <w:r w:rsidRPr="00E20775">
        <w:rPr>
          <w:rFonts w:ascii="Times New Roman" w:hAnsi="Times New Roman"/>
        </w:rPr>
        <w:t>Повышение доступности жилья для населения, обеспечение безопасных и комфортных условий проживания в Талдомском муниципальном  районе Московской области.</w:t>
      </w:r>
    </w:p>
    <w:p w:rsidR="00337F0F" w:rsidRPr="00E20775" w:rsidRDefault="00337F0F" w:rsidP="00E20775">
      <w:pPr>
        <w:ind w:firstLine="720"/>
        <w:jc w:val="both"/>
        <w:rPr>
          <w:rFonts w:ascii="Times New Roman" w:hAnsi="Times New Roman"/>
        </w:rPr>
      </w:pPr>
      <w:r w:rsidRPr="00E20775">
        <w:rPr>
          <w:rFonts w:ascii="Times New Roman" w:hAnsi="Times New Roman"/>
        </w:rPr>
        <w:t>Для достижения данной цели необходимо решить следующие задачи:</w:t>
      </w:r>
    </w:p>
    <w:p w:rsidR="00337F0F" w:rsidRPr="00E20775" w:rsidRDefault="00337F0F" w:rsidP="00E20775">
      <w:pPr>
        <w:ind w:firstLine="720"/>
        <w:jc w:val="both"/>
        <w:rPr>
          <w:rFonts w:ascii="Times New Roman" w:hAnsi="Times New Roman"/>
        </w:rPr>
      </w:pPr>
      <w:r w:rsidRPr="00E20775">
        <w:rPr>
          <w:rFonts w:ascii="Times New Roman" w:hAnsi="Times New Roman"/>
        </w:rPr>
        <w:t>Повышение уровня обеспеченности населения Талдомского муниципального района жильем.</w:t>
      </w:r>
    </w:p>
    <w:p w:rsidR="00337F0F" w:rsidRPr="00E20775" w:rsidRDefault="00337F0F" w:rsidP="00E20775">
      <w:pPr>
        <w:ind w:firstLine="720"/>
        <w:jc w:val="both"/>
        <w:rPr>
          <w:rFonts w:ascii="Times New Roman" w:hAnsi="Times New Roman"/>
        </w:rPr>
      </w:pPr>
      <w:r w:rsidRPr="00E20775">
        <w:rPr>
          <w:rFonts w:ascii="Times New Roman" w:hAnsi="Times New Roman"/>
        </w:rPr>
        <w:t>Защита прав граждан на жилье.</w:t>
      </w:r>
    </w:p>
    <w:p w:rsidR="00337F0F" w:rsidRPr="00E20775" w:rsidRDefault="00337F0F" w:rsidP="00E20775">
      <w:pPr>
        <w:ind w:firstLine="720"/>
        <w:jc w:val="both"/>
        <w:rPr>
          <w:rFonts w:ascii="Times New Roman" w:hAnsi="Times New Roman"/>
        </w:rPr>
      </w:pPr>
      <w:r w:rsidRPr="00E20775">
        <w:rPr>
          <w:rFonts w:ascii="Times New Roman" w:hAnsi="Times New Roman"/>
        </w:rPr>
        <w:t>Предоставление молодым семьям социальных выплат на приобретение жилого помещения или строительство индивидуального жилого дома.</w:t>
      </w:r>
    </w:p>
    <w:p w:rsidR="00337F0F" w:rsidRPr="00E20775" w:rsidRDefault="00337F0F" w:rsidP="00E20775">
      <w:pPr>
        <w:ind w:firstLine="720"/>
        <w:jc w:val="both"/>
        <w:rPr>
          <w:rFonts w:ascii="Times New Roman" w:hAnsi="Times New Roman"/>
        </w:rPr>
      </w:pPr>
      <w:r w:rsidRPr="00E20775">
        <w:rPr>
          <w:rFonts w:ascii="Times New Roman" w:hAnsi="Times New Roman"/>
        </w:rPr>
        <w:t>Обеспечение жилыми помещениями отдельных категорий граждан, установленных федеральным законодательством.</w:t>
      </w:r>
    </w:p>
    <w:p w:rsidR="00337F0F" w:rsidRPr="00E20775" w:rsidRDefault="00337F0F" w:rsidP="00E20775">
      <w:pPr>
        <w:ind w:firstLine="720"/>
        <w:jc w:val="both"/>
        <w:rPr>
          <w:rFonts w:ascii="Times New Roman" w:hAnsi="Times New Roman"/>
        </w:rPr>
      </w:pPr>
      <w:r w:rsidRPr="00E20775">
        <w:rPr>
          <w:rFonts w:ascii="Times New Roman" w:hAnsi="Times New Roman"/>
        </w:rPr>
        <w:t>Предоставление жилых помещений детям-сиротам и детям, оставшихся без попечения родителей, лицам из их числа по договорам найма специализированных жилых помещений.</w:t>
      </w:r>
    </w:p>
    <w:p w:rsidR="00337F0F" w:rsidRPr="00E20775" w:rsidRDefault="00337F0F" w:rsidP="00E20775">
      <w:pPr>
        <w:ind w:firstLine="720"/>
        <w:jc w:val="both"/>
        <w:rPr>
          <w:rFonts w:ascii="Times New Roman" w:hAnsi="Times New Roman"/>
        </w:rPr>
      </w:pPr>
      <w:r w:rsidRPr="00E20775">
        <w:rPr>
          <w:rFonts w:ascii="Times New Roman" w:hAnsi="Times New Roman"/>
        </w:rPr>
        <w:t>5. Обобщенная характеристика основных мероприятий Муниципальной программы</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Достижение цели и решение задач Муниципальной программы осуществляется путем скоординированного выполнения комплекса взаимоувязанных по срокам, ресурсам и исполнителям мероприятий, предусмотренных в подпрограммах  2,3,4 , 5 и 6 .</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1 сгруппированы по  двум направлениям:</w:t>
      </w:r>
    </w:p>
    <w:p w:rsidR="00337F0F" w:rsidRPr="00E20775" w:rsidRDefault="00337F0F" w:rsidP="00E20775">
      <w:pPr>
        <w:ind w:firstLine="720"/>
        <w:jc w:val="both"/>
        <w:rPr>
          <w:rFonts w:ascii="Times New Roman" w:hAnsi="Times New Roman"/>
        </w:rPr>
      </w:pPr>
      <w:r w:rsidRPr="00E20775">
        <w:rPr>
          <w:rFonts w:ascii="Times New Roman" w:hAnsi="Times New Roman"/>
        </w:rPr>
        <w:t>-создание условий для развития жилищного строительства, в т.ч. экономического класса;</w:t>
      </w:r>
    </w:p>
    <w:p w:rsidR="00337F0F" w:rsidRPr="00E20775" w:rsidRDefault="00337F0F" w:rsidP="00E20775">
      <w:pPr>
        <w:ind w:firstLine="720"/>
        <w:jc w:val="both"/>
        <w:rPr>
          <w:rFonts w:ascii="Times New Roman" w:hAnsi="Times New Roman"/>
        </w:rPr>
      </w:pPr>
      <w:r w:rsidRPr="00E20775">
        <w:rPr>
          <w:rFonts w:ascii="Times New Roman" w:hAnsi="Times New Roman"/>
        </w:rPr>
        <w:t>- создание нормативных, правовых и организационных условий для массового строительства жилья, в том числе экономического класса.</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2 группированы по  одному  направлению;</w:t>
      </w:r>
    </w:p>
    <w:p w:rsidR="00337F0F" w:rsidRPr="00E20775" w:rsidRDefault="00337F0F" w:rsidP="00E20775">
      <w:pPr>
        <w:ind w:firstLine="720"/>
        <w:jc w:val="both"/>
        <w:rPr>
          <w:rFonts w:ascii="Times New Roman" w:hAnsi="Times New Roman"/>
        </w:rPr>
      </w:pPr>
      <w:r w:rsidRPr="00E20775">
        <w:rPr>
          <w:rFonts w:ascii="Times New Roman" w:hAnsi="Times New Roman"/>
        </w:rPr>
        <w:t>- переселение граждан из многоквартирных жилых домов, признанных аварийными в установленном порядке.</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3 сгруппированы по  четырем  направлениям:</w:t>
      </w:r>
    </w:p>
    <w:p w:rsidR="00337F0F" w:rsidRPr="00E20775" w:rsidRDefault="00337F0F" w:rsidP="00E20775">
      <w:pPr>
        <w:ind w:firstLine="720"/>
        <w:jc w:val="both"/>
        <w:rPr>
          <w:rFonts w:ascii="Times New Roman" w:hAnsi="Times New Roman"/>
        </w:rPr>
      </w:pPr>
      <w:r w:rsidRPr="00E20775">
        <w:rPr>
          <w:rFonts w:ascii="Times New Roman" w:hAnsi="Times New Roman"/>
        </w:rPr>
        <w:t>- Организация работы по выдаче свидетельств о праве на получение жилищной субсидии на приобретение жилого помещение или строительство индивидуального жилого дома.</w:t>
      </w:r>
    </w:p>
    <w:p w:rsidR="00337F0F" w:rsidRPr="00E20775" w:rsidRDefault="00337F0F" w:rsidP="00E20775">
      <w:pPr>
        <w:ind w:firstLine="720"/>
        <w:jc w:val="both"/>
        <w:rPr>
          <w:rFonts w:ascii="Times New Roman" w:hAnsi="Times New Roman"/>
        </w:rPr>
      </w:pPr>
      <w:r w:rsidRPr="00E20775">
        <w:rPr>
          <w:rFonts w:ascii="Times New Roman" w:hAnsi="Times New Roman"/>
        </w:rPr>
        <w:t>-Предоставление жилищных субсидий молодым семьям на приобретение жилого помещения или строительство индивидуального жилого дома.</w:t>
      </w:r>
    </w:p>
    <w:p w:rsidR="00337F0F" w:rsidRPr="00E20775" w:rsidRDefault="00337F0F" w:rsidP="00E20775">
      <w:pPr>
        <w:ind w:firstLine="720"/>
        <w:jc w:val="both"/>
        <w:rPr>
          <w:rFonts w:ascii="Times New Roman" w:hAnsi="Times New Roman"/>
        </w:rPr>
      </w:pPr>
      <w:r w:rsidRPr="00E20775">
        <w:rPr>
          <w:rFonts w:ascii="Times New Roman" w:hAnsi="Times New Roman"/>
        </w:rPr>
        <w:t>- Предоставление молодым семьям- участникам подпрограммы социальных выплат на приобретение жилья или строительство индивидуального жилого дома.</w:t>
      </w:r>
    </w:p>
    <w:p w:rsidR="00337F0F" w:rsidRPr="00E20775" w:rsidRDefault="00337F0F" w:rsidP="00E20775">
      <w:pPr>
        <w:ind w:firstLine="720"/>
        <w:jc w:val="both"/>
        <w:rPr>
          <w:rFonts w:ascii="Times New Roman" w:hAnsi="Times New Roman"/>
        </w:rPr>
      </w:pPr>
      <w:r w:rsidRPr="00E20775">
        <w:rPr>
          <w:rFonts w:ascii="Times New Roman" w:hAnsi="Times New Roman"/>
        </w:rPr>
        <w:t>- Привлечение собственных или заемных средств молодых семей для приобретение жилого помещения или строительство индивидуального жилого дома.</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4 сгруппированы по  двум направлениям:</w:t>
      </w:r>
    </w:p>
    <w:p w:rsidR="00337F0F" w:rsidRPr="00E20775" w:rsidRDefault="00337F0F" w:rsidP="00E20775">
      <w:pPr>
        <w:ind w:firstLine="720"/>
        <w:jc w:val="both"/>
        <w:rPr>
          <w:rFonts w:ascii="Times New Roman" w:hAnsi="Times New Roman"/>
        </w:rPr>
      </w:pPr>
      <w:r w:rsidRPr="00E20775">
        <w:rPr>
          <w:rFonts w:ascii="Times New Roman" w:hAnsi="Times New Roman"/>
        </w:rPr>
        <w:t>- Приобретение жилых помещений на первичном или вторичном рынке в муниципальную собственность для обеспечения детей-сирот и детей, оставшихся без попечения родителей , а так же лицам из их числа по договорам найма специализированного жилого фонда.</w:t>
      </w:r>
    </w:p>
    <w:p w:rsidR="00337F0F" w:rsidRPr="00E20775" w:rsidRDefault="00337F0F" w:rsidP="00E20775">
      <w:pPr>
        <w:ind w:firstLine="720"/>
        <w:jc w:val="both"/>
        <w:rPr>
          <w:rFonts w:ascii="Times New Roman" w:hAnsi="Times New Roman"/>
        </w:rPr>
      </w:pPr>
      <w:r w:rsidRPr="00E20775">
        <w:rPr>
          <w:rFonts w:ascii="Times New Roman" w:hAnsi="Times New Roman"/>
        </w:rPr>
        <w:t>- Предоставление жилых помещений детям сиротам, оставшимся без попечения родителей, а так же лицам из их числа по договорам найма специализированного жилищного фонда.</w:t>
      </w:r>
    </w:p>
    <w:p w:rsidR="00337F0F" w:rsidRPr="00E20775" w:rsidRDefault="00337F0F" w:rsidP="00E20775">
      <w:pPr>
        <w:ind w:firstLine="720"/>
        <w:jc w:val="both"/>
        <w:rPr>
          <w:rFonts w:ascii="Times New Roman" w:hAnsi="Times New Roman"/>
        </w:rPr>
      </w:pPr>
      <w:r w:rsidRPr="00E20775">
        <w:rPr>
          <w:rFonts w:ascii="Times New Roman" w:hAnsi="Times New Roman"/>
        </w:rPr>
        <w:t>Мероприятия подпрограммы 5 сгруппированы по  двум направлениям:</w:t>
      </w:r>
    </w:p>
    <w:p w:rsidR="00337F0F" w:rsidRPr="00E20775" w:rsidRDefault="00337F0F" w:rsidP="00E20775">
      <w:pPr>
        <w:ind w:firstLine="720"/>
        <w:jc w:val="both"/>
        <w:rPr>
          <w:rFonts w:ascii="Times New Roman" w:hAnsi="Times New Roman"/>
        </w:rPr>
      </w:pPr>
      <w:r w:rsidRPr="00E20775">
        <w:rPr>
          <w:rFonts w:ascii="Times New Roman" w:hAnsi="Times New Roman"/>
        </w:rPr>
        <w:t>- Обеспечение отдельных категорий граждан, установленных Федеральным законом от 12.01.1995  № 5-ФЗ «О ветеранах», и в соответствии с Указом Президента РФ от 07.05.2008 № 714 «Об обеспечении жильем ветеранов ВОВ 1941-1945 годов».</w:t>
      </w:r>
    </w:p>
    <w:p w:rsidR="00337F0F" w:rsidRPr="00E20775" w:rsidRDefault="00337F0F" w:rsidP="00E20775">
      <w:pPr>
        <w:ind w:firstLine="720"/>
        <w:jc w:val="both"/>
        <w:rPr>
          <w:rFonts w:ascii="Times New Roman" w:hAnsi="Times New Roman"/>
        </w:rPr>
      </w:pPr>
      <w:r w:rsidRPr="00E20775">
        <w:rPr>
          <w:rFonts w:ascii="Times New Roman" w:hAnsi="Times New Roman"/>
        </w:rPr>
        <w:t>- Обеспечение отдельных категорий граждан, установленных Федеральным законом от 12.01.1995 № 5-ФЗ «О ветеранах» и от 24.11.1995 г. № 181-ФЗ «О социальной защите инвалидов в Российской Федерации».</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6. Планируемые количественные и качественные показатели реализации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Сведения о показателях, их значениях в базовом году и планируемых значениях по годам реализации Муниципальной программы приведены в приложениях № 1 к подпрограммам.</w:t>
      </w:r>
    </w:p>
    <w:p w:rsidR="00337F0F" w:rsidRPr="00E20775" w:rsidRDefault="00337F0F" w:rsidP="00E20775">
      <w:pPr>
        <w:ind w:firstLine="720"/>
        <w:jc w:val="both"/>
        <w:rPr>
          <w:rFonts w:ascii="Times New Roman" w:hAnsi="Times New Roman"/>
        </w:rPr>
      </w:pPr>
      <w:r w:rsidRPr="00E20775">
        <w:rPr>
          <w:rFonts w:ascii="Times New Roman" w:hAnsi="Times New Roman"/>
        </w:rPr>
        <w:t>Методика расчета значений показателей эффективности реализации подпрограмм и Муниципальной программы в целом приведена в приложениях № 5 к Подпрограммам.</w:t>
      </w:r>
    </w:p>
    <w:p w:rsidR="00337F0F" w:rsidRPr="00E20775" w:rsidRDefault="00337F0F" w:rsidP="00E20775">
      <w:pPr>
        <w:ind w:firstLine="720"/>
        <w:jc w:val="both"/>
        <w:rPr>
          <w:rFonts w:ascii="Times New Roman" w:hAnsi="Times New Roman"/>
        </w:rPr>
      </w:pPr>
      <w:r w:rsidRPr="00E20775">
        <w:rPr>
          <w:rFonts w:ascii="Times New Roman" w:hAnsi="Times New Roman"/>
        </w:rPr>
        <w:t>7.Порядок взаимодействия муниципального заказчика Муниципальной программы,                                                                             подпрограмм и ответственных за выполнение мероприятий</w:t>
      </w:r>
    </w:p>
    <w:p w:rsidR="00337F0F" w:rsidRPr="00E20775" w:rsidRDefault="00337F0F" w:rsidP="00E20775">
      <w:pPr>
        <w:ind w:firstLine="720"/>
        <w:jc w:val="both"/>
        <w:rPr>
          <w:rFonts w:ascii="Times New Roman" w:hAnsi="Times New Roman"/>
        </w:rPr>
      </w:pPr>
      <w:r w:rsidRPr="00E20775">
        <w:rPr>
          <w:rFonts w:ascii="Times New Roman" w:hAnsi="Times New Roman"/>
        </w:rPr>
        <w:t>Управление реализацией Муниципальной программы осуществляет координатор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Координатор Муниципальной программы организует работу, направленную на:</w:t>
      </w:r>
    </w:p>
    <w:p w:rsidR="00337F0F" w:rsidRPr="00E20775" w:rsidRDefault="00337F0F" w:rsidP="00E20775">
      <w:pPr>
        <w:ind w:firstLine="720"/>
        <w:jc w:val="both"/>
        <w:rPr>
          <w:rFonts w:ascii="Times New Roman" w:hAnsi="Times New Roman"/>
        </w:rPr>
      </w:pPr>
      <w:r w:rsidRPr="00E20775">
        <w:rPr>
          <w:rFonts w:ascii="Times New Roman" w:hAnsi="Times New Roman"/>
        </w:rPr>
        <w:t>- реализацию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достижение целей, задач и конечных результатов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Муниципальный заказчик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осуществляет взаимодействие с муниципальными заказчиками Подпрограмм в составе Муниципальной программы, а также с ответственными за выполнение мероприятий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осуществляет планирование реализации Муниципальной программы в ключе задач и целевых ориентиров Муниципальной программы на соответствующий финансовый год;</w:t>
      </w:r>
    </w:p>
    <w:p w:rsidR="00337F0F" w:rsidRPr="00E20775" w:rsidRDefault="00337F0F" w:rsidP="00E20775">
      <w:pPr>
        <w:ind w:firstLine="720"/>
        <w:jc w:val="both"/>
        <w:rPr>
          <w:rFonts w:ascii="Times New Roman" w:hAnsi="Times New Roman"/>
        </w:rPr>
      </w:pPr>
      <w:r w:rsidRPr="00E20775">
        <w:rPr>
          <w:rFonts w:ascii="Times New Roman" w:hAnsi="Times New Roman"/>
        </w:rPr>
        <w:t>- проводит мониторинг целевых значений показателей Муниципальной программы и показателей мероприятий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обеспечивает заключение соглашения (договоры) о намерениях с органами местного самоуправления городских (сельских) поселений Талдомского района, в бюджеты которых Муниципальной программой предусмотрена передача  субсидий из бюджета Талдомского муниципального района, и хозяйствующими субъектами, участвующими в финансировании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 на основе заключенных соглашений (договоров) о намерениях и с учетом объемов финансирования Муниципальной программы на очередной финансовый год обеспечивает заключение с органами местного самоуправления городских (сельских) поселений Талдомского района, хозяйствующими субъектами, участвующими в финансировании Муниципальной программы, соглашения о порядке её финансирования в очередном финансовом году; </w:t>
      </w:r>
    </w:p>
    <w:p w:rsidR="00337F0F" w:rsidRPr="00E20775" w:rsidRDefault="00337F0F" w:rsidP="00E20775">
      <w:pPr>
        <w:ind w:firstLine="720"/>
        <w:jc w:val="both"/>
        <w:rPr>
          <w:rFonts w:ascii="Times New Roman" w:hAnsi="Times New Roman"/>
        </w:rPr>
      </w:pPr>
      <w:r w:rsidRPr="00E20775">
        <w:rPr>
          <w:rFonts w:ascii="Times New Roman" w:hAnsi="Times New Roman"/>
        </w:rPr>
        <w:t>- определяет ответственных за выполнение мероприятий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обеспечивает контроль реализации мероприятий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обеспечивает заключение соответствующих договоров по привлечению внебюджетных средств для финансирования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осуществляет анализ и оценку фактически достигаемых значений показателей Муниципальной программы в ходе ее реализации и по итогам отчетного периода;</w:t>
      </w:r>
    </w:p>
    <w:p w:rsidR="00337F0F" w:rsidRPr="00E20775" w:rsidRDefault="00337F0F" w:rsidP="00E20775">
      <w:pPr>
        <w:ind w:firstLine="720"/>
        <w:jc w:val="both"/>
        <w:rPr>
          <w:rFonts w:ascii="Times New Roman" w:hAnsi="Times New Roman"/>
        </w:rPr>
      </w:pPr>
      <w:r w:rsidRPr="00E20775">
        <w:rPr>
          <w:rFonts w:ascii="Times New Roman" w:hAnsi="Times New Roman"/>
        </w:rPr>
        <w:t>- готовит и представляет координатору Муниципальной программы отчет о реализации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 осуществляет ежегодную оценку результативности и эффективности мероприятий Муниципальной программы и подпрограмм в её составе, формирует аналитические справки и итоговые доклады о ходе реализации Муниципальной программы в соответствии с «Порядком разработки и реализации муниципальных программ Талдомского муниципального района»,  утвержденным постановлением Главы Талдомского муниципального района от 11.09.2015 года №1772; </w:t>
      </w:r>
    </w:p>
    <w:p w:rsidR="00337F0F" w:rsidRPr="00E20775" w:rsidRDefault="00337F0F" w:rsidP="00E20775">
      <w:pPr>
        <w:ind w:firstLine="720"/>
        <w:jc w:val="both"/>
        <w:rPr>
          <w:rFonts w:ascii="Times New Roman" w:hAnsi="Times New Roman"/>
        </w:rPr>
      </w:pPr>
      <w:r w:rsidRPr="00E20775">
        <w:rPr>
          <w:rFonts w:ascii="Times New Roman" w:hAnsi="Times New Roman"/>
        </w:rPr>
        <w:t>- на основании заключения об оценке эффективности реализации Муниципальной программы представляет в установленном порядке координатору Муниципальной программы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337F0F" w:rsidRPr="00E20775" w:rsidRDefault="00337F0F" w:rsidP="00E20775">
      <w:pPr>
        <w:ind w:firstLine="720"/>
        <w:jc w:val="both"/>
        <w:rPr>
          <w:rFonts w:ascii="Times New Roman" w:hAnsi="Times New Roman"/>
        </w:rPr>
      </w:pPr>
      <w:r w:rsidRPr="00E20775">
        <w:rPr>
          <w:rFonts w:ascii="Times New Roman" w:hAnsi="Times New Roman"/>
        </w:rPr>
        <w:t>- обеспечивает информационное сопровождение реализации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Ответственные за выполнение мероприятий Муниципальной программы готовят и представляют муниципальному заказчику Муниципальной программы отчеты о ходе реализации мероприятий и о результатах реализованных мероприятий.</w:t>
      </w:r>
    </w:p>
    <w:p w:rsidR="00337F0F" w:rsidRPr="00E20775" w:rsidRDefault="00337F0F" w:rsidP="00E20775">
      <w:pPr>
        <w:ind w:firstLine="720"/>
        <w:jc w:val="both"/>
        <w:rPr>
          <w:rFonts w:ascii="Times New Roman" w:hAnsi="Times New Roman"/>
        </w:rPr>
      </w:pPr>
      <w:r w:rsidRPr="00E20775">
        <w:rPr>
          <w:rFonts w:ascii="Times New Roman" w:hAnsi="Times New Roman"/>
        </w:rPr>
        <w:t>В целях обеспечения информационного сопровождения хода реализации Муниципальной программы и ее результатов муниципальный заказчик Муниципальной программы размещает на официальном сайте администрации Талдомского муниципального района информацию о Муниципальной программе, а также результаты мониторинга и оценки реализации Муниципальной программы.</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8. Состав, форма и сроки представления отчетности о ходе реализации мероприятий Муниципальной программы</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Контроль за реализацией Муниципальной программы осуществляется администрацией Талдомского муниципального района.</w:t>
      </w:r>
    </w:p>
    <w:p w:rsidR="00337F0F" w:rsidRPr="00E20775" w:rsidRDefault="00337F0F" w:rsidP="00E20775">
      <w:pPr>
        <w:ind w:firstLine="720"/>
        <w:jc w:val="both"/>
        <w:rPr>
          <w:rFonts w:ascii="Times New Roman" w:hAnsi="Times New Roman"/>
        </w:rPr>
      </w:pPr>
      <w:r w:rsidRPr="00E20775">
        <w:rPr>
          <w:rFonts w:ascii="Times New Roman" w:hAnsi="Times New Roman"/>
        </w:rPr>
        <w:t>С целью контроля реализации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1) муниципальные заказчики подпрограмм в составе Муниципальной программы предоставляют муниципальному заказчику Муниципальной программы оперативные и итоговые отчеты о реализации соответствующих подпрограмм и мероприятий:</w:t>
      </w:r>
    </w:p>
    <w:p w:rsidR="00337F0F" w:rsidRPr="00E20775" w:rsidRDefault="00337F0F" w:rsidP="00E20775">
      <w:pPr>
        <w:ind w:firstLine="720"/>
        <w:jc w:val="both"/>
        <w:rPr>
          <w:rFonts w:ascii="Times New Roman" w:hAnsi="Times New Roman"/>
        </w:rPr>
      </w:pPr>
      <w:r w:rsidRPr="00E20775">
        <w:rPr>
          <w:rFonts w:ascii="Times New Roman" w:hAnsi="Times New Roman"/>
        </w:rPr>
        <w:tab/>
        <w:t>- оперативный отчет один раз в квартал 5 числа месяца, следующего за отчетным полугодием;</w:t>
      </w:r>
    </w:p>
    <w:p w:rsidR="00337F0F" w:rsidRPr="00E20775" w:rsidRDefault="00337F0F" w:rsidP="00E20775">
      <w:pPr>
        <w:ind w:firstLine="720"/>
        <w:jc w:val="both"/>
        <w:rPr>
          <w:rFonts w:ascii="Times New Roman" w:hAnsi="Times New Roman"/>
        </w:rPr>
      </w:pPr>
      <w:r w:rsidRPr="00E20775">
        <w:rPr>
          <w:rFonts w:ascii="Times New Roman" w:hAnsi="Times New Roman"/>
        </w:rPr>
        <w:tab/>
        <w:t>ежегодный отчет – до 20 февраля года, следующего за отчетным годом;</w:t>
      </w:r>
    </w:p>
    <w:p w:rsidR="00337F0F" w:rsidRPr="00E20775" w:rsidRDefault="00337F0F" w:rsidP="00E20775">
      <w:pPr>
        <w:ind w:firstLine="720"/>
        <w:jc w:val="both"/>
        <w:rPr>
          <w:rFonts w:ascii="Times New Roman" w:hAnsi="Times New Roman"/>
        </w:rPr>
      </w:pPr>
      <w:r w:rsidRPr="00E20775">
        <w:rPr>
          <w:rFonts w:ascii="Times New Roman" w:hAnsi="Times New Roman"/>
        </w:rPr>
        <w:tab/>
        <w:t>итоговый отчет – до 20 мая года, следующего за последним отчетным годом реализации подпрограмм.</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2) муниципальные заказчики Муниципальной программы предоставляют в экономический отдел администрации Талдомского муниципального района оперативные и итоговые отчеты о реализации Муниципальной программы: </w:t>
      </w:r>
    </w:p>
    <w:p w:rsidR="00337F0F" w:rsidRPr="00E20775" w:rsidRDefault="00337F0F" w:rsidP="00E20775">
      <w:pPr>
        <w:ind w:firstLine="720"/>
        <w:jc w:val="both"/>
        <w:rPr>
          <w:rFonts w:ascii="Times New Roman" w:hAnsi="Times New Roman"/>
        </w:rPr>
      </w:pPr>
      <w:r w:rsidRPr="00E20775">
        <w:rPr>
          <w:rFonts w:ascii="Times New Roman" w:hAnsi="Times New Roman"/>
        </w:rPr>
        <w:tab/>
        <w:t>- оперативный отчет один раз в квартал числа месяца, следующего за отчетным полугодием;</w:t>
      </w:r>
    </w:p>
    <w:p w:rsidR="00337F0F" w:rsidRPr="00E20775" w:rsidRDefault="00337F0F" w:rsidP="00E20775">
      <w:pPr>
        <w:ind w:firstLine="720"/>
        <w:jc w:val="both"/>
        <w:rPr>
          <w:rFonts w:ascii="Times New Roman" w:hAnsi="Times New Roman"/>
        </w:rPr>
      </w:pPr>
      <w:r w:rsidRPr="00E20775">
        <w:rPr>
          <w:rFonts w:ascii="Times New Roman" w:hAnsi="Times New Roman"/>
        </w:rPr>
        <w:tab/>
        <w:t>ежегодный отчет – до 1 марта года, следующего за отчетным годом;</w:t>
      </w:r>
    </w:p>
    <w:p w:rsidR="00337F0F" w:rsidRPr="00E20775" w:rsidRDefault="00337F0F" w:rsidP="00E20775">
      <w:pPr>
        <w:ind w:firstLine="720"/>
        <w:jc w:val="both"/>
        <w:rPr>
          <w:rFonts w:ascii="Times New Roman" w:hAnsi="Times New Roman"/>
        </w:rPr>
      </w:pPr>
      <w:r w:rsidRPr="00E20775">
        <w:rPr>
          <w:rFonts w:ascii="Times New Roman" w:hAnsi="Times New Roman"/>
        </w:rPr>
        <w:tab/>
        <w:t>итоговый отчет – до 1 июня года, следующего за последним отчетным годом реализации Муниципальной программы.</w:t>
      </w:r>
    </w:p>
    <w:p w:rsidR="00337F0F" w:rsidRPr="00E20775" w:rsidRDefault="00337F0F" w:rsidP="00E20775">
      <w:pPr>
        <w:ind w:firstLine="720"/>
        <w:jc w:val="both"/>
        <w:rPr>
          <w:rFonts w:ascii="Times New Roman" w:hAnsi="Times New Roman"/>
        </w:rPr>
      </w:pPr>
      <w:r w:rsidRPr="00E20775">
        <w:rPr>
          <w:rFonts w:ascii="Times New Roman" w:hAnsi="Times New Roman"/>
        </w:rPr>
        <w:t>Отчёты формируются по форме в соответствии с «Порядком разработки и реализации муниципальных программ Талдомского муниципального района»,  утвержденным постановлением Главы Талдомского муниципального района от 11.09.2015  года № 1772.</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ПРИЛОЖЕНИЯ к муниципальной программе «Жилище» на 2017-2021 годы:</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r w:rsidRPr="00E20775">
        <w:rPr>
          <w:rFonts w:ascii="Times New Roman" w:hAnsi="Times New Roman"/>
        </w:rPr>
        <w:t>Приложение № 1. «Обоснование финансовых ресурсов, необходимых для реализации муниципальной программы Талдомского муниципального района «Жилище» на 2017-2021 годы.</w:t>
      </w:r>
    </w:p>
    <w:p w:rsidR="00337F0F" w:rsidRPr="00E20775" w:rsidRDefault="00337F0F" w:rsidP="00E20775">
      <w:pPr>
        <w:ind w:firstLine="720"/>
        <w:jc w:val="both"/>
        <w:rPr>
          <w:rFonts w:ascii="Times New Roman" w:hAnsi="Times New Roman"/>
        </w:rPr>
      </w:pPr>
      <w:r w:rsidRPr="00E20775">
        <w:rPr>
          <w:rFonts w:ascii="Times New Roman" w:hAnsi="Times New Roman"/>
        </w:rPr>
        <w:t>Приложение № 2. Подпрограмма «Развитие жилищного строительства».</w:t>
      </w:r>
    </w:p>
    <w:p w:rsidR="00337F0F" w:rsidRPr="00E20775" w:rsidRDefault="00337F0F" w:rsidP="00E20775">
      <w:pPr>
        <w:ind w:firstLine="720"/>
        <w:jc w:val="both"/>
        <w:rPr>
          <w:rFonts w:ascii="Times New Roman" w:hAnsi="Times New Roman"/>
        </w:rPr>
      </w:pPr>
      <w:r w:rsidRPr="00E20775">
        <w:rPr>
          <w:rFonts w:ascii="Times New Roman" w:hAnsi="Times New Roman"/>
        </w:rPr>
        <w:t xml:space="preserve">Приложение № 3. Подпрограмма «Переселение граждан из аварийного жилищного фонда на территории Талдомского муниципального района Московской области на 2017-2021 годы». </w:t>
      </w:r>
    </w:p>
    <w:p w:rsidR="00337F0F" w:rsidRPr="00E20775" w:rsidRDefault="00337F0F" w:rsidP="00E20775">
      <w:pPr>
        <w:ind w:firstLine="720"/>
        <w:jc w:val="both"/>
        <w:rPr>
          <w:rFonts w:ascii="Times New Roman" w:hAnsi="Times New Roman"/>
        </w:rPr>
      </w:pPr>
      <w:r w:rsidRPr="00E20775">
        <w:rPr>
          <w:rFonts w:ascii="Times New Roman" w:hAnsi="Times New Roman"/>
        </w:rPr>
        <w:t>Приложение № 4. Подпрограмма «Обеспечение жильем молодых семей».</w:t>
      </w:r>
    </w:p>
    <w:p w:rsidR="00337F0F" w:rsidRPr="00E20775" w:rsidRDefault="00337F0F" w:rsidP="00E20775">
      <w:pPr>
        <w:ind w:firstLine="720"/>
        <w:jc w:val="both"/>
        <w:rPr>
          <w:rFonts w:ascii="Times New Roman" w:hAnsi="Times New Roman"/>
        </w:rPr>
      </w:pPr>
      <w:r w:rsidRPr="00E20775">
        <w:rPr>
          <w:rFonts w:ascii="Times New Roman" w:hAnsi="Times New Roman"/>
        </w:rPr>
        <w:t>Приложение № 5. Подпрограмма «Обеспечение жильем детей-сирот и детей, оставшихся без попечения родителей, а так же лиц из их числа»</w:t>
      </w:r>
    </w:p>
    <w:p w:rsidR="00337F0F" w:rsidRPr="00E20775" w:rsidRDefault="00337F0F" w:rsidP="00E20775">
      <w:pPr>
        <w:ind w:firstLine="720"/>
        <w:jc w:val="both"/>
        <w:rPr>
          <w:rFonts w:ascii="Times New Roman" w:hAnsi="Times New Roman"/>
        </w:rPr>
      </w:pPr>
      <w:r w:rsidRPr="00E20775">
        <w:rPr>
          <w:rFonts w:ascii="Times New Roman" w:hAnsi="Times New Roman"/>
        </w:rPr>
        <w:t>Приложение № 6. Подпрограмма «Обеспечение  жильем отдельных категорий граждан, установленных федеральным законодательством».</w:t>
      </w: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ind w:firstLine="720"/>
        <w:jc w:val="both"/>
        <w:rPr>
          <w:rFonts w:ascii="Times New Roman" w:hAnsi="Times New Roman"/>
        </w:rPr>
      </w:pPr>
    </w:p>
    <w:p w:rsidR="00337F0F" w:rsidRPr="00E20775" w:rsidRDefault="00337F0F" w:rsidP="00E20775">
      <w:pPr>
        <w:spacing w:after="0" w:line="240" w:lineRule="auto"/>
        <w:ind w:firstLine="720"/>
        <w:jc w:val="both"/>
        <w:rPr>
          <w:rFonts w:ascii="Times New Roman" w:hAnsi="Times New Roman"/>
        </w:rPr>
      </w:pPr>
    </w:p>
    <w:p w:rsidR="00337F0F" w:rsidRPr="00E20775" w:rsidRDefault="00337F0F" w:rsidP="00E20775">
      <w:pPr>
        <w:spacing w:after="0" w:line="240" w:lineRule="auto"/>
        <w:ind w:firstLine="720"/>
        <w:jc w:val="both"/>
        <w:rPr>
          <w:rFonts w:ascii="Times New Roman" w:hAnsi="Times New Roman"/>
          <w:lang w:eastAsia="ru-RU"/>
        </w:rPr>
      </w:pPr>
    </w:p>
    <w:p w:rsidR="00337F0F" w:rsidRPr="00E20775" w:rsidRDefault="00337F0F" w:rsidP="00E20775">
      <w:pPr>
        <w:spacing w:after="0" w:line="240" w:lineRule="auto"/>
        <w:ind w:firstLine="720"/>
        <w:jc w:val="both"/>
        <w:rPr>
          <w:rFonts w:ascii="Times New Roman" w:hAnsi="Times New Roman"/>
          <w:lang w:eastAsia="ru-RU"/>
        </w:rPr>
      </w:pPr>
    </w:p>
    <w:sectPr w:rsidR="00337F0F" w:rsidRPr="00E20775" w:rsidSect="00E20775">
      <w:headerReference w:type="even" r:id="rId9"/>
      <w:headerReference w:type="default" r:id="rId10"/>
      <w:pgSz w:w="11906" w:h="16838"/>
      <w:pgMar w:top="851" w:right="680" w:bottom="624" w:left="680"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F0F" w:rsidRDefault="00337F0F" w:rsidP="0044217E">
      <w:pPr>
        <w:spacing w:after="0" w:line="240" w:lineRule="auto"/>
      </w:pPr>
      <w:r>
        <w:separator/>
      </w:r>
    </w:p>
  </w:endnote>
  <w:endnote w:type="continuationSeparator" w:id="0">
    <w:p w:rsidR="00337F0F" w:rsidRDefault="00337F0F" w:rsidP="004421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0000000000000000000"/>
    <w:charset w:val="CC"/>
    <w:family w:val="swiss"/>
    <w:notTrueType/>
    <w:pitch w:val="variable"/>
    <w:sig w:usb0="00000203" w:usb1="00000000" w:usb2="00000000" w:usb3="00000000" w:csb0="00000005"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F0F" w:rsidRDefault="00337F0F" w:rsidP="0044217E">
      <w:pPr>
        <w:spacing w:after="0" w:line="240" w:lineRule="auto"/>
      </w:pPr>
      <w:r>
        <w:separator/>
      </w:r>
    </w:p>
  </w:footnote>
  <w:footnote w:type="continuationSeparator" w:id="0">
    <w:p w:rsidR="00337F0F" w:rsidRDefault="00337F0F" w:rsidP="004421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0F" w:rsidRDefault="00337F0F">
    <w:pPr>
      <w:pStyle w:val="Header"/>
      <w:jc w:val="center"/>
    </w:pPr>
  </w:p>
  <w:p w:rsidR="00337F0F" w:rsidRDefault="00337F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0F" w:rsidRDefault="00337F0F" w:rsidP="001A1F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37F0F" w:rsidRDefault="00337F0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0F" w:rsidRPr="001064CF" w:rsidRDefault="00337F0F" w:rsidP="001A1F39">
    <w:pPr>
      <w:pStyle w:val="Header"/>
      <w:framePr w:wrap="around" w:vAnchor="text" w:hAnchor="margin" w:xAlign="center" w:y="1"/>
      <w:rPr>
        <w:rStyle w:val="PageNumber"/>
      </w:rPr>
    </w:pPr>
    <w:r w:rsidRPr="001064CF">
      <w:rPr>
        <w:rStyle w:val="PageNumber"/>
      </w:rPr>
      <w:fldChar w:fldCharType="begin"/>
    </w:r>
    <w:r w:rsidRPr="001064CF">
      <w:rPr>
        <w:rStyle w:val="PageNumber"/>
      </w:rPr>
      <w:instrText xml:space="preserve">PAGE  </w:instrText>
    </w:r>
    <w:r w:rsidRPr="001064CF">
      <w:rPr>
        <w:rStyle w:val="PageNumber"/>
      </w:rPr>
      <w:fldChar w:fldCharType="separate"/>
    </w:r>
    <w:r>
      <w:rPr>
        <w:rStyle w:val="PageNumber"/>
        <w:noProof/>
      </w:rPr>
      <w:t>5</w:t>
    </w:r>
    <w:r w:rsidRPr="001064CF">
      <w:rPr>
        <w:rStyle w:val="PageNumber"/>
      </w:rPr>
      <w:fldChar w:fldCharType="end"/>
    </w:r>
  </w:p>
  <w:p w:rsidR="00337F0F" w:rsidRDefault="00337F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F73C6"/>
    <w:multiLevelType w:val="hybridMultilevel"/>
    <w:tmpl w:val="7FC055D6"/>
    <w:lvl w:ilvl="0" w:tplc="48C04724">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A33DCD"/>
    <w:multiLevelType w:val="hybridMultilevel"/>
    <w:tmpl w:val="ED94C726"/>
    <w:lvl w:ilvl="0" w:tplc="98DA5CD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2AA703EC"/>
    <w:multiLevelType w:val="hybridMultilevel"/>
    <w:tmpl w:val="47C6074C"/>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1D3F12"/>
    <w:multiLevelType w:val="hybridMultilevel"/>
    <w:tmpl w:val="99EEE05A"/>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7E2951"/>
    <w:multiLevelType w:val="hybridMultilevel"/>
    <w:tmpl w:val="8AB6FAE4"/>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BB1AB2"/>
    <w:multiLevelType w:val="hybridMultilevel"/>
    <w:tmpl w:val="013CC51C"/>
    <w:lvl w:ilvl="0" w:tplc="6C3EF3D6">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5B3E28DC"/>
    <w:multiLevelType w:val="hybridMultilevel"/>
    <w:tmpl w:val="EFF64E5C"/>
    <w:lvl w:ilvl="0" w:tplc="7FC06BEE">
      <w:start w:val="10"/>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6"/>
  </w:num>
  <w:num w:numId="2">
    <w:abstractNumId w:val="5"/>
  </w:num>
  <w:num w:numId="3">
    <w:abstractNumId w:val="3"/>
  </w:num>
  <w:num w:numId="4">
    <w:abstractNumId w:val="2"/>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4D60"/>
    <w:rsid w:val="00004E2A"/>
    <w:rsid w:val="000054EC"/>
    <w:rsid w:val="0001211D"/>
    <w:rsid w:val="00013325"/>
    <w:rsid w:val="00014571"/>
    <w:rsid w:val="000152A9"/>
    <w:rsid w:val="00016AD4"/>
    <w:rsid w:val="000170B8"/>
    <w:rsid w:val="00022CCA"/>
    <w:rsid w:val="00026CC4"/>
    <w:rsid w:val="00032885"/>
    <w:rsid w:val="00033F83"/>
    <w:rsid w:val="00034A12"/>
    <w:rsid w:val="000357D1"/>
    <w:rsid w:val="000365A2"/>
    <w:rsid w:val="00036A87"/>
    <w:rsid w:val="000377AC"/>
    <w:rsid w:val="00043410"/>
    <w:rsid w:val="00043B87"/>
    <w:rsid w:val="0004725A"/>
    <w:rsid w:val="000475B9"/>
    <w:rsid w:val="00047DE2"/>
    <w:rsid w:val="00050056"/>
    <w:rsid w:val="0005046F"/>
    <w:rsid w:val="00051FDE"/>
    <w:rsid w:val="000524C3"/>
    <w:rsid w:val="000530DF"/>
    <w:rsid w:val="00053334"/>
    <w:rsid w:val="000546FD"/>
    <w:rsid w:val="00054AF1"/>
    <w:rsid w:val="000556BA"/>
    <w:rsid w:val="00061090"/>
    <w:rsid w:val="000640B6"/>
    <w:rsid w:val="00065DAF"/>
    <w:rsid w:val="000664B2"/>
    <w:rsid w:val="00070BBB"/>
    <w:rsid w:val="000724B0"/>
    <w:rsid w:val="000746C3"/>
    <w:rsid w:val="00074CA1"/>
    <w:rsid w:val="00077568"/>
    <w:rsid w:val="00080BDE"/>
    <w:rsid w:val="0008619E"/>
    <w:rsid w:val="000867EE"/>
    <w:rsid w:val="00090874"/>
    <w:rsid w:val="000934CB"/>
    <w:rsid w:val="000945BF"/>
    <w:rsid w:val="000A0372"/>
    <w:rsid w:val="000A42E0"/>
    <w:rsid w:val="000A469F"/>
    <w:rsid w:val="000B38E9"/>
    <w:rsid w:val="000B3F9C"/>
    <w:rsid w:val="000D0193"/>
    <w:rsid w:val="000D0590"/>
    <w:rsid w:val="000D07EA"/>
    <w:rsid w:val="000D0C73"/>
    <w:rsid w:val="000D102D"/>
    <w:rsid w:val="000D4AB3"/>
    <w:rsid w:val="000D74FC"/>
    <w:rsid w:val="000D7896"/>
    <w:rsid w:val="000E1659"/>
    <w:rsid w:val="000E20D8"/>
    <w:rsid w:val="000E275B"/>
    <w:rsid w:val="000E350E"/>
    <w:rsid w:val="000E3E3B"/>
    <w:rsid w:val="000E4F29"/>
    <w:rsid w:val="000E4F6E"/>
    <w:rsid w:val="000E54F8"/>
    <w:rsid w:val="000F14F2"/>
    <w:rsid w:val="000F48F8"/>
    <w:rsid w:val="0010036A"/>
    <w:rsid w:val="00100B38"/>
    <w:rsid w:val="00104780"/>
    <w:rsid w:val="001064CF"/>
    <w:rsid w:val="001117AD"/>
    <w:rsid w:val="00114FEA"/>
    <w:rsid w:val="00115BCD"/>
    <w:rsid w:val="00116062"/>
    <w:rsid w:val="00116873"/>
    <w:rsid w:val="001225A6"/>
    <w:rsid w:val="001264D3"/>
    <w:rsid w:val="00132289"/>
    <w:rsid w:val="00132DCF"/>
    <w:rsid w:val="0013427C"/>
    <w:rsid w:val="00134744"/>
    <w:rsid w:val="001349D3"/>
    <w:rsid w:val="0013622D"/>
    <w:rsid w:val="0013797A"/>
    <w:rsid w:val="001435AE"/>
    <w:rsid w:val="001440AF"/>
    <w:rsid w:val="001445D6"/>
    <w:rsid w:val="00146C50"/>
    <w:rsid w:val="0014763C"/>
    <w:rsid w:val="00151E7A"/>
    <w:rsid w:val="00153A50"/>
    <w:rsid w:val="00153D96"/>
    <w:rsid w:val="00154DC2"/>
    <w:rsid w:val="00156D34"/>
    <w:rsid w:val="001573E2"/>
    <w:rsid w:val="00157D92"/>
    <w:rsid w:val="001620AA"/>
    <w:rsid w:val="00163AA4"/>
    <w:rsid w:val="001641EA"/>
    <w:rsid w:val="00166B71"/>
    <w:rsid w:val="00170DAA"/>
    <w:rsid w:val="00174DD6"/>
    <w:rsid w:val="001755E4"/>
    <w:rsid w:val="0017581F"/>
    <w:rsid w:val="001802B2"/>
    <w:rsid w:val="00182E8F"/>
    <w:rsid w:val="00185123"/>
    <w:rsid w:val="00190458"/>
    <w:rsid w:val="00190A12"/>
    <w:rsid w:val="00192C18"/>
    <w:rsid w:val="00192FC6"/>
    <w:rsid w:val="00196A78"/>
    <w:rsid w:val="001A0797"/>
    <w:rsid w:val="001A1F39"/>
    <w:rsid w:val="001A2A53"/>
    <w:rsid w:val="001A40CD"/>
    <w:rsid w:val="001A5BEC"/>
    <w:rsid w:val="001B0A38"/>
    <w:rsid w:val="001B1519"/>
    <w:rsid w:val="001B3B4C"/>
    <w:rsid w:val="001B67CB"/>
    <w:rsid w:val="001C0A5F"/>
    <w:rsid w:val="001C2A1B"/>
    <w:rsid w:val="001D32AE"/>
    <w:rsid w:val="001D430D"/>
    <w:rsid w:val="001D45F7"/>
    <w:rsid w:val="001D4B10"/>
    <w:rsid w:val="001D4F6C"/>
    <w:rsid w:val="001D5CCB"/>
    <w:rsid w:val="001E0B18"/>
    <w:rsid w:val="001E0F11"/>
    <w:rsid w:val="001E34C1"/>
    <w:rsid w:val="001E5407"/>
    <w:rsid w:val="001E7771"/>
    <w:rsid w:val="001E795E"/>
    <w:rsid w:val="001F38CC"/>
    <w:rsid w:val="001F3ABC"/>
    <w:rsid w:val="00207194"/>
    <w:rsid w:val="00207A22"/>
    <w:rsid w:val="00207D92"/>
    <w:rsid w:val="002118F3"/>
    <w:rsid w:val="00214F5F"/>
    <w:rsid w:val="00216838"/>
    <w:rsid w:val="00220DB8"/>
    <w:rsid w:val="002229C6"/>
    <w:rsid w:val="002246D0"/>
    <w:rsid w:val="00224933"/>
    <w:rsid w:val="00225C44"/>
    <w:rsid w:val="00225E47"/>
    <w:rsid w:val="002358D7"/>
    <w:rsid w:val="002364A3"/>
    <w:rsid w:val="0023685F"/>
    <w:rsid w:val="00241F3E"/>
    <w:rsid w:val="00244458"/>
    <w:rsid w:val="00245BD6"/>
    <w:rsid w:val="00247BB3"/>
    <w:rsid w:val="0025313E"/>
    <w:rsid w:val="002549B4"/>
    <w:rsid w:val="0025603F"/>
    <w:rsid w:val="00261EBC"/>
    <w:rsid w:val="00264A04"/>
    <w:rsid w:val="00270A4D"/>
    <w:rsid w:val="002727D5"/>
    <w:rsid w:val="00272B73"/>
    <w:rsid w:val="00274CD5"/>
    <w:rsid w:val="00274FBA"/>
    <w:rsid w:val="002777D6"/>
    <w:rsid w:val="00281B12"/>
    <w:rsid w:val="00281BF4"/>
    <w:rsid w:val="002822C8"/>
    <w:rsid w:val="002826A7"/>
    <w:rsid w:val="0028501E"/>
    <w:rsid w:val="00285ACD"/>
    <w:rsid w:val="002933D3"/>
    <w:rsid w:val="00293C2F"/>
    <w:rsid w:val="0029708D"/>
    <w:rsid w:val="002A12FE"/>
    <w:rsid w:val="002A42AB"/>
    <w:rsid w:val="002A62B9"/>
    <w:rsid w:val="002B09DA"/>
    <w:rsid w:val="002B5102"/>
    <w:rsid w:val="002B51FD"/>
    <w:rsid w:val="002B523A"/>
    <w:rsid w:val="002C2341"/>
    <w:rsid w:val="002C369B"/>
    <w:rsid w:val="002C6C9B"/>
    <w:rsid w:val="002D494A"/>
    <w:rsid w:val="002D5EE2"/>
    <w:rsid w:val="002D6F2F"/>
    <w:rsid w:val="002E0E9A"/>
    <w:rsid w:val="002E1624"/>
    <w:rsid w:val="002E2299"/>
    <w:rsid w:val="002E2FBC"/>
    <w:rsid w:val="002E4060"/>
    <w:rsid w:val="002E6E9B"/>
    <w:rsid w:val="002F0ACC"/>
    <w:rsid w:val="002F24EF"/>
    <w:rsid w:val="002F25EF"/>
    <w:rsid w:val="002F2CD3"/>
    <w:rsid w:val="002F5564"/>
    <w:rsid w:val="002F7E8B"/>
    <w:rsid w:val="00303DCF"/>
    <w:rsid w:val="00304406"/>
    <w:rsid w:val="00310FF9"/>
    <w:rsid w:val="00315972"/>
    <w:rsid w:val="00316B2A"/>
    <w:rsid w:val="003231EA"/>
    <w:rsid w:val="00327009"/>
    <w:rsid w:val="00327919"/>
    <w:rsid w:val="003318C6"/>
    <w:rsid w:val="00332928"/>
    <w:rsid w:val="00333278"/>
    <w:rsid w:val="003337D5"/>
    <w:rsid w:val="00335C87"/>
    <w:rsid w:val="00336870"/>
    <w:rsid w:val="00337D71"/>
    <w:rsid w:val="00337F0F"/>
    <w:rsid w:val="00341882"/>
    <w:rsid w:val="003432FB"/>
    <w:rsid w:val="00346363"/>
    <w:rsid w:val="00346C11"/>
    <w:rsid w:val="0035021F"/>
    <w:rsid w:val="00352CA3"/>
    <w:rsid w:val="00355A2C"/>
    <w:rsid w:val="0036024D"/>
    <w:rsid w:val="0036246B"/>
    <w:rsid w:val="00364452"/>
    <w:rsid w:val="003648EF"/>
    <w:rsid w:val="00364DE5"/>
    <w:rsid w:val="003664C3"/>
    <w:rsid w:val="00366E87"/>
    <w:rsid w:val="0037081A"/>
    <w:rsid w:val="003728E9"/>
    <w:rsid w:val="0037395B"/>
    <w:rsid w:val="00376D83"/>
    <w:rsid w:val="0038090A"/>
    <w:rsid w:val="00381B6B"/>
    <w:rsid w:val="00382956"/>
    <w:rsid w:val="00385C7C"/>
    <w:rsid w:val="003861C3"/>
    <w:rsid w:val="003874EA"/>
    <w:rsid w:val="003901FB"/>
    <w:rsid w:val="00393147"/>
    <w:rsid w:val="00394B48"/>
    <w:rsid w:val="003A1E73"/>
    <w:rsid w:val="003A3893"/>
    <w:rsid w:val="003A5849"/>
    <w:rsid w:val="003A6ED0"/>
    <w:rsid w:val="003A7305"/>
    <w:rsid w:val="003A7AF1"/>
    <w:rsid w:val="003B0D62"/>
    <w:rsid w:val="003B286D"/>
    <w:rsid w:val="003B5F27"/>
    <w:rsid w:val="003B6FB9"/>
    <w:rsid w:val="003B78D5"/>
    <w:rsid w:val="003C1A22"/>
    <w:rsid w:val="003C48B2"/>
    <w:rsid w:val="003C4F29"/>
    <w:rsid w:val="003C5B1C"/>
    <w:rsid w:val="003D0C55"/>
    <w:rsid w:val="003D0E38"/>
    <w:rsid w:val="003D1150"/>
    <w:rsid w:val="003D1C53"/>
    <w:rsid w:val="003D6A39"/>
    <w:rsid w:val="003D70D2"/>
    <w:rsid w:val="003E1AC9"/>
    <w:rsid w:val="003E2EE5"/>
    <w:rsid w:val="003E42FB"/>
    <w:rsid w:val="003E74CE"/>
    <w:rsid w:val="003F0009"/>
    <w:rsid w:val="003F09E5"/>
    <w:rsid w:val="003F124F"/>
    <w:rsid w:val="003F3FDD"/>
    <w:rsid w:val="003F67CE"/>
    <w:rsid w:val="00402A96"/>
    <w:rsid w:val="00405784"/>
    <w:rsid w:val="00411479"/>
    <w:rsid w:val="004119BB"/>
    <w:rsid w:val="00417129"/>
    <w:rsid w:val="004212B9"/>
    <w:rsid w:val="004221E1"/>
    <w:rsid w:val="00422D83"/>
    <w:rsid w:val="00423271"/>
    <w:rsid w:val="00426B3F"/>
    <w:rsid w:val="00427204"/>
    <w:rsid w:val="00430AAD"/>
    <w:rsid w:val="00431BD0"/>
    <w:rsid w:val="00432116"/>
    <w:rsid w:val="0043262C"/>
    <w:rsid w:val="00433858"/>
    <w:rsid w:val="00435144"/>
    <w:rsid w:val="004358E4"/>
    <w:rsid w:val="00437FE7"/>
    <w:rsid w:val="0044217E"/>
    <w:rsid w:val="004435F8"/>
    <w:rsid w:val="004453E8"/>
    <w:rsid w:val="00445A28"/>
    <w:rsid w:val="00445AA2"/>
    <w:rsid w:val="00450692"/>
    <w:rsid w:val="004526A6"/>
    <w:rsid w:val="00453A4F"/>
    <w:rsid w:val="00454A01"/>
    <w:rsid w:val="00454A82"/>
    <w:rsid w:val="00455636"/>
    <w:rsid w:val="00461141"/>
    <w:rsid w:val="004621DB"/>
    <w:rsid w:val="00463CDD"/>
    <w:rsid w:val="00463E49"/>
    <w:rsid w:val="0046440C"/>
    <w:rsid w:val="004647AD"/>
    <w:rsid w:val="0046579C"/>
    <w:rsid w:val="00471338"/>
    <w:rsid w:val="00471A1D"/>
    <w:rsid w:val="0047316D"/>
    <w:rsid w:val="00473DC1"/>
    <w:rsid w:val="004806AE"/>
    <w:rsid w:val="004807D5"/>
    <w:rsid w:val="00483DD0"/>
    <w:rsid w:val="00483DF4"/>
    <w:rsid w:val="00484B3C"/>
    <w:rsid w:val="0048603A"/>
    <w:rsid w:val="00486C24"/>
    <w:rsid w:val="00487B90"/>
    <w:rsid w:val="0049772F"/>
    <w:rsid w:val="004A255A"/>
    <w:rsid w:val="004A2AAE"/>
    <w:rsid w:val="004A4369"/>
    <w:rsid w:val="004A45A7"/>
    <w:rsid w:val="004A4D25"/>
    <w:rsid w:val="004A51BA"/>
    <w:rsid w:val="004A5937"/>
    <w:rsid w:val="004A6465"/>
    <w:rsid w:val="004A7D9E"/>
    <w:rsid w:val="004B09B2"/>
    <w:rsid w:val="004B1269"/>
    <w:rsid w:val="004B13A6"/>
    <w:rsid w:val="004B4A7A"/>
    <w:rsid w:val="004B539C"/>
    <w:rsid w:val="004B53E3"/>
    <w:rsid w:val="004B58AE"/>
    <w:rsid w:val="004B5980"/>
    <w:rsid w:val="004C5BBB"/>
    <w:rsid w:val="004C7784"/>
    <w:rsid w:val="004D45CC"/>
    <w:rsid w:val="004D4870"/>
    <w:rsid w:val="004D656D"/>
    <w:rsid w:val="004D710E"/>
    <w:rsid w:val="004E1CE1"/>
    <w:rsid w:val="004E24D0"/>
    <w:rsid w:val="004E6262"/>
    <w:rsid w:val="004E6765"/>
    <w:rsid w:val="004E69EC"/>
    <w:rsid w:val="004F3B8E"/>
    <w:rsid w:val="004F43B7"/>
    <w:rsid w:val="004F7221"/>
    <w:rsid w:val="005003E4"/>
    <w:rsid w:val="005006F1"/>
    <w:rsid w:val="00501DB3"/>
    <w:rsid w:val="005026FF"/>
    <w:rsid w:val="00502890"/>
    <w:rsid w:val="005042AD"/>
    <w:rsid w:val="00505081"/>
    <w:rsid w:val="00505B2B"/>
    <w:rsid w:val="005065C8"/>
    <w:rsid w:val="0051090B"/>
    <w:rsid w:val="00514F0B"/>
    <w:rsid w:val="00515DC1"/>
    <w:rsid w:val="005225A0"/>
    <w:rsid w:val="005230A0"/>
    <w:rsid w:val="00523282"/>
    <w:rsid w:val="00524A06"/>
    <w:rsid w:val="005257F3"/>
    <w:rsid w:val="00527C48"/>
    <w:rsid w:val="00530540"/>
    <w:rsid w:val="00530E46"/>
    <w:rsid w:val="0053200D"/>
    <w:rsid w:val="0053265D"/>
    <w:rsid w:val="00533A07"/>
    <w:rsid w:val="00533F9D"/>
    <w:rsid w:val="00535A59"/>
    <w:rsid w:val="005429ED"/>
    <w:rsid w:val="00543888"/>
    <w:rsid w:val="005449DD"/>
    <w:rsid w:val="00544AA1"/>
    <w:rsid w:val="00545940"/>
    <w:rsid w:val="00547B06"/>
    <w:rsid w:val="005503D0"/>
    <w:rsid w:val="005505C5"/>
    <w:rsid w:val="0055090A"/>
    <w:rsid w:val="00550FB4"/>
    <w:rsid w:val="00551506"/>
    <w:rsid w:val="0055503B"/>
    <w:rsid w:val="00560236"/>
    <w:rsid w:val="005617C5"/>
    <w:rsid w:val="005646B5"/>
    <w:rsid w:val="00566216"/>
    <w:rsid w:val="005677B3"/>
    <w:rsid w:val="0057452F"/>
    <w:rsid w:val="005762BD"/>
    <w:rsid w:val="0058121A"/>
    <w:rsid w:val="00582D0B"/>
    <w:rsid w:val="00582DDF"/>
    <w:rsid w:val="00587550"/>
    <w:rsid w:val="00590370"/>
    <w:rsid w:val="00593E3D"/>
    <w:rsid w:val="00594A7F"/>
    <w:rsid w:val="00596550"/>
    <w:rsid w:val="00597637"/>
    <w:rsid w:val="005A1CA3"/>
    <w:rsid w:val="005A435C"/>
    <w:rsid w:val="005A4C7A"/>
    <w:rsid w:val="005A5062"/>
    <w:rsid w:val="005A5CBF"/>
    <w:rsid w:val="005A7651"/>
    <w:rsid w:val="005B010B"/>
    <w:rsid w:val="005B2DC6"/>
    <w:rsid w:val="005B607C"/>
    <w:rsid w:val="005C25DA"/>
    <w:rsid w:val="005C34B5"/>
    <w:rsid w:val="005C3708"/>
    <w:rsid w:val="005C4072"/>
    <w:rsid w:val="005D29D3"/>
    <w:rsid w:val="005D364B"/>
    <w:rsid w:val="005D60C1"/>
    <w:rsid w:val="005D7295"/>
    <w:rsid w:val="005E0294"/>
    <w:rsid w:val="005E0901"/>
    <w:rsid w:val="005E2011"/>
    <w:rsid w:val="005E36BC"/>
    <w:rsid w:val="005E49A2"/>
    <w:rsid w:val="005E5001"/>
    <w:rsid w:val="005E6281"/>
    <w:rsid w:val="005E6564"/>
    <w:rsid w:val="005E6944"/>
    <w:rsid w:val="005F0F2D"/>
    <w:rsid w:val="005F1129"/>
    <w:rsid w:val="005F232C"/>
    <w:rsid w:val="005F2962"/>
    <w:rsid w:val="005F6908"/>
    <w:rsid w:val="006028A4"/>
    <w:rsid w:val="00602EBB"/>
    <w:rsid w:val="00603B30"/>
    <w:rsid w:val="00605417"/>
    <w:rsid w:val="00607382"/>
    <w:rsid w:val="0061000F"/>
    <w:rsid w:val="0061241B"/>
    <w:rsid w:val="00613650"/>
    <w:rsid w:val="00613E07"/>
    <w:rsid w:val="00613E18"/>
    <w:rsid w:val="006152D1"/>
    <w:rsid w:val="006236A9"/>
    <w:rsid w:val="00623BE7"/>
    <w:rsid w:val="00625A76"/>
    <w:rsid w:val="0062641B"/>
    <w:rsid w:val="00627EA7"/>
    <w:rsid w:val="006314A6"/>
    <w:rsid w:val="00633316"/>
    <w:rsid w:val="0063504A"/>
    <w:rsid w:val="00637859"/>
    <w:rsid w:val="006403CF"/>
    <w:rsid w:val="0064046A"/>
    <w:rsid w:val="006405D1"/>
    <w:rsid w:val="0064624F"/>
    <w:rsid w:val="00647079"/>
    <w:rsid w:val="006472BF"/>
    <w:rsid w:val="00651FC9"/>
    <w:rsid w:val="006533F6"/>
    <w:rsid w:val="00653B88"/>
    <w:rsid w:val="0065432D"/>
    <w:rsid w:val="00656848"/>
    <w:rsid w:val="00660CB9"/>
    <w:rsid w:val="006662BD"/>
    <w:rsid w:val="00667382"/>
    <w:rsid w:val="00680DF3"/>
    <w:rsid w:val="00696F0A"/>
    <w:rsid w:val="0069748A"/>
    <w:rsid w:val="006A1916"/>
    <w:rsid w:val="006A4A8D"/>
    <w:rsid w:val="006B0CF5"/>
    <w:rsid w:val="006B1AA1"/>
    <w:rsid w:val="006B3B9B"/>
    <w:rsid w:val="006B5B48"/>
    <w:rsid w:val="006B78CD"/>
    <w:rsid w:val="006B79E8"/>
    <w:rsid w:val="006C04FD"/>
    <w:rsid w:val="006C2158"/>
    <w:rsid w:val="006C4F22"/>
    <w:rsid w:val="006C5224"/>
    <w:rsid w:val="006C5DE5"/>
    <w:rsid w:val="006C6AF4"/>
    <w:rsid w:val="006C7BE4"/>
    <w:rsid w:val="006D02B8"/>
    <w:rsid w:val="006D1D03"/>
    <w:rsid w:val="006D7931"/>
    <w:rsid w:val="006D7E78"/>
    <w:rsid w:val="006E0B44"/>
    <w:rsid w:val="006E2B9D"/>
    <w:rsid w:val="006E2FE1"/>
    <w:rsid w:val="006E5611"/>
    <w:rsid w:val="006E6D36"/>
    <w:rsid w:val="006F1084"/>
    <w:rsid w:val="006F1DD1"/>
    <w:rsid w:val="006F3F3D"/>
    <w:rsid w:val="006F46EF"/>
    <w:rsid w:val="00705D03"/>
    <w:rsid w:val="00706180"/>
    <w:rsid w:val="007078B1"/>
    <w:rsid w:val="00710CF1"/>
    <w:rsid w:val="00712B46"/>
    <w:rsid w:val="00712CE5"/>
    <w:rsid w:val="007163A6"/>
    <w:rsid w:val="00716AE7"/>
    <w:rsid w:val="00716F02"/>
    <w:rsid w:val="0072141E"/>
    <w:rsid w:val="00721B9E"/>
    <w:rsid w:val="0072266E"/>
    <w:rsid w:val="00726113"/>
    <w:rsid w:val="007318DF"/>
    <w:rsid w:val="00740286"/>
    <w:rsid w:val="00742D09"/>
    <w:rsid w:val="00743236"/>
    <w:rsid w:val="00745380"/>
    <w:rsid w:val="00754A52"/>
    <w:rsid w:val="0075502B"/>
    <w:rsid w:val="007556F1"/>
    <w:rsid w:val="007557E3"/>
    <w:rsid w:val="0075586E"/>
    <w:rsid w:val="00755B64"/>
    <w:rsid w:val="00760506"/>
    <w:rsid w:val="007608E5"/>
    <w:rsid w:val="00761870"/>
    <w:rsid w:val="00763D30"/>
    <w:rsid w:val="00764016"/>
    <w:rsid w:val="00770DCC"/>
    <w:rsid w:val="00777222"/>
    <w:rsid w:val="007811F8"/>
    <w:rsid w:val="007821B6"/>
    <w:rsid w:val="00782E01"/>
    <w:rsid w:val="0078339C"/>
    <w:rsid w:val="00783FB3"/>
    <w:rsid w:val="00784E77"/>
    <w:rsid w:val="00791A9C"/>
    <w:rsid w:val="00794A86"/>
    <w:rsid w:val="007A115B"/>
    <w:rsid w:val="007A2881"/>
    <w:rsid w:val="007A2B0B"/>
    <w:rsid w:val="007A3EF3"/>
    <w:rsid w:val="007A5E82"/>
    <w:rsid w:val="007A77A6"/>
    <w:rsid w:val="007B3AB0"/>
    <w:rsid w:val="007B4A8F"/>
    <w:rsid w:val="007B6EF1"/>
    <w:rsid w:val="007B77C8"/>
    <w:rsid w:val="007C004E"/>
    <w:rsid w:val="007C3BC5"/>
    <w:rsid w:val="007C4629"/>
    <w:rsid w:val="007C4D74"/>
    <w:rsid w:val="007C4FE0"/>
    <w:rsid w:val="007C51D7"/>
    <w:rsid w:val="007C6C38"/>
    <w:rsid w:val="007C7C0B"/>
    <w:rsid w:val="007D1BB4"/>
    <w:rsid w:val="007D3C0F"/>
    <w:rsid w:val="007D49CF"/>
    <w:rsid w:val="007D6486"/>
    <w:rsid w:val="007D64C9"/>
    <w:rsid w:val="007D6DE3"/>
    <w:rsid w:val="007E0A22"/>
    <w:rsid w:val="007E1681"/>
    <w:rsid w:val="007E2230"/>
    <w:rsid w:val="007E48B6"/>
    <w:rsid w:val="007E5F9F"/>
    <w:rsid w:val="007E7314"/>
    <w:rsid w:val="007F30D6"/>
    <w:rsid w:val="007F380A"/>
    <w:rsid w:val="007F41DC"/>
    <w:rsid w:val="007F45B8"/>
    <w:rsid w:val="007F515F"/>
    <w:rsid w:val="00805556"/>
    <w:rsid w:val="00806972"/>
    <w:rsid w:val="0081052E"/>
    <w:rsid w:val="00812441"/>
    <w:rsid w:val="0081278A"/>
    <w:rsid w:val="00814EE0"/>
    <w:rsid w:val="0081519A"/>
    <w:rsid w:val="00821F06"/>
    <w:rsid w:val="00822B83"/>
    <w:rsid w:val="00824BDD"/>
    <w:rsid w:val="00831CC3"/>
    <w:rsid w:val="00832E33"/>
    <w:rsid w:val="008343D4"/>
    <w:rsid w:val="008352CB"/>
    <w:rsid w:val="00835A24"/>
    <w:rsid w:val="008377FF"/>
    <w:rsid w:val="00842C22"/>
    <w:rsid w:val="00846445"/>
    <w:rsid w:val="00846FD2"/>
    <w:rsid w:val="0084735A"/>
    <w:rsid w:val="008520D1"/>
    <w:rsid w:val="00852D63"/>
    <w:rsid w:val="00853386"/>
    <w:rsid w:val="00853BA0"/>
    <w:rsid w:val="00854568"/>
    <w:rsid w:val="00856ED8"/>
    <w:rsid w:val="00863527"/>
    <w:rsid w:val="00863BC5"/>
    <w:rsid w:val="00864BF7"/>
    <w:rsid w:val="00864E0F"/>
    <w:rsid w:val="008661E9"/>
    <w:rsid w:val="00866D0E"/>
    <w:rsid w:val="00871D39"/>
    <w:rsid w:val="00873609"/>
    <w:rsid w:val="00873E6C"/>
    <w:rsid w:val="008740F0"/>
    <w:rsid w:val="00875778"/>
    <w:rsid w:val="0087622E"/>
    <w:rsid w:val="0088023C"/>
    <w:rsid w:val="00883E2A"/>
    <w:rsid w:val="00883E65"/>
    <w:rsid w:val="008906E3"/>
    <w:rsid w:val="0089120A"/>
    <w:rsid w:val="008914CE"/>
    <w:rsid w:val="00891DB9"/>
    <w:rsid w:val="00893CB8"/>
    <w:rsid w:val="00893ED4"/>
    <w:rsid w:val="008965DD"/>
    <w:rsid w:val="00897FBF"/>
    <w:rsid w:val="008A1B4A"/>
    <w:rsid w:val="008A208E"/>
    <w:rsid w:val="008A3A86"/>
    <w:rsid w:val="008A45A2"/>
    <w:rsid w:val="008A6284"/>
    <w:rsid w:val="008A672A"/>
    <w:rsid w:val="008B03B4"/>
    <w:rsid w:val="008B3019"/>
    <w:rsid w:val="008B3852"/>
    <w:rsid w:val="008B4D60"/>
    <w:rsid w:val="008B73A6"/>
    <w:rsid w:val="008C2535"/>
    <w:rsid w:val="008C28BB"/>
    <w:rsid w:val="008C3430"/>
    <w:rsid w:val="008C4017"/>
    <w:rsid w:val="008C7741"/>
    <w:rsid w:val="008D2196"/>
    <w:rsid w:val="008D254F"/>
    <w:rsid w:val="008D399E"/>
    <w:rsid w:val="008D45B1"/>
    <w:rsid w:val="008D5C91"/>
    <w:rsid w:val="008D62FF"/>
    <w:rsid w:val="008D6476"/>
    <w:rsid w:val="008E04C3"/>
    <w:rsid w:val="008E079B"/>
    <w:rsid w:val="008E3615"/>
    <w:rsid w:val="008E4D22"/>
    <w:rsid w:val="008E6E36"/>
    <w:rsid w:val="008E740E"/>
    <w:rsid w:val="008E7613"/>
    <w:rsid w:val="008F3EFC"/>
    <w:rsid w:val="008F538E"/>
    <w:rsid w:val="008F6346"/>
    <w:rsid w:val="008F7568"/>
    <w:rsid w:val="00900015"/>
    <w:rsid w:val="009001A2"/>
    <w:rsid w:val="00901384"/>
    <w:rsid w:val="00901515"/>
    <w:rsid w:val="009029D9"/>
    <w:rsid w:val="00902A34"/>
    <w:rsid w:val="0091140A"/>
    <w:rsid w:val="009116AE"/>
    <w:rsid w:val="0091182F"/>
    <w:rsid w:val="0091302F"/>
    <w:rsid w:val="0091507F"/>
    <w:rsid w:val="0092242C"/>
    <w:rsid w:val="00922EB7"/>
    <w:rsid w:val="00922F21"/>
    <w:rsid w:val="00926131"/>
    <w:rsid w:val="00927665"/>
    <w:rsid w:val="00933ECD"/>
    <w:rsid w:val="00934022"/>
    <w:rsid w:val="0093546E"/>
    <w:rsid w:val="00943D76"/>
    <w:rsid w:val="00946E5A"/>
    <w:rsid w:val="00952C10"/>
    <w:rsid w:val="00953638"/>
    <w:rsid w:val="00953A30"/>
    <w:rsid w:val="00955262"/>
    <w:rsid w:val="00955F92"/>
    <w:rsid w:val="00956FCC"/>
    <w:rsid w:val="00961BD4"/>
    <w:rsid w:val="00961D86"/>
    <w:rsid w:val="00961DB7"/>
    <w:rsid w:val="00963C15"/>
    <w:rsid w:val="00964288"/>
    <w:rsid w:val="0096650C"/>
    <w:rsid w:val="00966FD0"/>
    <w:rsid w:val="00967A77"/>
    <w:rsid w:val="0097150C"/>
    <w:rsid w:val="0097163C"/>
    <w:rsid w:val="00973254"/>
    <w:rsid w:val="00973305"/>
    <w:rsid w:val="00975188"/>
    <w:rsid w:val="00981CC0"/>
    <w:rsid w:val="00984643"/>
    <w:rsid w:val="00984AE0"/>
    <w:rsid w:val="00984E18"/>
    <w:rsid w:val="00991860"/>
    <w:rsid w:val="00993155"/>
    <w:rsid w:val="0099424E"/>
    <w:rsid w:val="009971E2"/>
    <w:rsid w:val="009A0622"/>
    <w:rsid w:val="009A09F0"/>
    <w:rsid w:val="009A3B8D"/>
    <w:rsid w:val="009A63C5"/>
    <w:rsid w:val="009A64D6"/>
    <w:rsid w:val="009A69C8"/>
    <w:rsid w:val="009A7487"/>
    <w:rsid w:val="009B047F"/>
    <w:rsid w:val="009B4BF4"/>
    <w:rsid w:val="009B697B"/>
    <w:rsid w:val="009B7560"/>
    <w:rsid w:val="009B7AA6"/>
    <w:rsid w:val="009C08D1"/>
    <w:rsid w:val="009C2F70"/>
    <w:rsid w:val="009C3DA4"/>
    <w:rsid w:val="009C7E9A"/>
    <w:rsid w:val="009D074F"/>
    <w:rsid w:val="009E0163"/>
    <w:rsid w:val="009F18B6"/>
    <w:rsid w:val="009F1E27"/>
    <w:rsid w:val="009F3BD2"/>
    <w:rsid w:val="009F7607"/>
    <w:rsid w:val="00A005B9"/>
    <w:rsid w:val="00A00825"/>
    <w:rsid w:val="00A00D93"/>
    <w:rsid w:val="00A0229F"/>
    <w:rsid w:val="00A05CA5"/>
    <w:rsid w:val="00A10166"/>
    <w:rsid w:val="00A10F6B"/>
    <w:rsid w:val="00A168C7"/>
    <w:rsid w:val="00A16B60"/>
    <w:rsid w:val="00A1760D"/>
    <w:rsid w:val="00A208A3"/>
    <w:rsid w:val="00A210F9"/>
    <w:rsid w:val="00A21A2C"/>
    <w:rsid w:val="00A231D2"/>
    <w:rsid w:val="00A2427A"/>
    <w:rsid w:val="00A25393"/>
    <w:rsid w:val="00A257ED"/>
    <w:rsid w:val="00A27593"/>
    <w:rsid w:val="00A3013F"/>
    <w:rsid w:val="00A310EF"/>
    <w:rsid w:val="00A32276"/>
    <w:rsid w:val="00A324A4"/>
    <w:rsid w:val="00A35944"/>
    <w:rsid w:val="00A3596D"/>
    <w:rsid w:val="00A3795D"/>
    <w:rsid w:val="00A37A47"/>
    <w:rsid w:val="00A40C9F"/>
    <w:rsid w:val="00A43775"/>
    <w:rsid w:val="00A45193"/>
    <w:rsid w:val="00A45ECA"/>
    <w:rsid w:val="00A47A37"/>
    <w:rsid w:val="00A506A5"/>
    <w:rsid w:val="00A5572B"/>
    <w:rsid w:val="00A56F2B"/>
    <w:rsid w:val="00A6274E"/>
    <w:rsid w:val="00A628F2"/>
    <w:rsid w:val="00A6309F"/>
    <w:rsid w:val="00A63807"/>
    <w:rsid w:val="00A65E19"/>
    <w:rsid w:val="00A661AC"/>
    <w:rsid w:val="00A66BA6"/>
    <w:rsid w:val="00A675D5"/>
    <w:rsid w:val="00A7081C"/>
    <w:rsid w:val="00A70A7D"/>
    <w:rsid w:val="00A731B2"/>
    <w:rsid w:val="00A736B6"/>
    <w:rsid w:val="00A73C88"/>
    <w:rsid w:val="00A74E1E"/>
    <w:rsid w:val="00A80867"/>
    <w:rsid w:val="00A8319F"/>
    <w:rsid w:val="00A83BDD"/>
    <w:rsid w:val="00A85F19"/>
    <w:rsid w:val="00A91131"/>
    <w:rsid w:val="00A9157E"/>
    <w:rsid w:val="00A95E18"/>
    <w:rsid w:val="00AA1730"/>
    <w:rsid w:val="00AA1EF6"/>
    <w:rsid w:val="00AA3A34"/>
    <w:rsid w:val="00AB5283"/>
    <w:rsid w:val="00AC1203"/>
    <w:rsid w:val="00AC3D47"/>
    <w:rsid w:val="00AC4D68"/>
    <w:rsid w:val="00AC518D"/>
    <w:rsid w:val="00AC5BD1"/>
    <w:rsid w:val="00AC77A2"/>
    <w:rsid w:val="00AD0884"/>
    <w:rsid w:val="00AD22B9"/>
    <w:rsid w:val="00AD3CE3"/>
    <w:rsid w:val="00AD73F3"/>
    <w:rsid w:val="00AD7F28"/>
    <w:rsid w:val="00AE401D"/>
    <w:rsid w:val="00AE59EA"/>
    <w:rsid w:val="00AE5E9C"/>
    <w:rsid w:val="00AE6E0F"/>
    <w:rsid w:val="00AE74CB"/>
    <w:rsid w:val="00AE77C5"/>
    <w:rsid w:val="00AF1802"/>
    <w:rsid w:val="00AF4D51"/>
    <w:rsid w:val="00AF7081"/>
    <w:rsid w:val="00B02853"/>
    <w:rsid w:val="00B02F0A"/>
    <w:rsid w:val="00B03106"/>
    <w:rsid w:val="00B05345"/>
    <w:rsid w:val="00B06A5A"/>
    <w:rsid w:val="00B1022C"/>
    <w:rsid w:val="00B10C95"/>
    <w:rsid w:val="00B110C9"/>
    <w:rsid w:val="00B11D38"/>
    <w:rsid w:val="00B147D5"/>
    <w:rsid w:val="00B14812"/>
    <w:rsid w:val="00B14EDC"/>
    <w:rsid w:val="00B239F2"/>
    <w:rsid w:val="00B2464F"/>
    <w:rsid w:val="00B26260"/>
    <w:rsid w:val="00B30D67"/>
    <w:rsid w:val="00B3300D"/>
    <w:rsid w:val="00B349A9"/>
    <w:rsid w:val="00B35C31"/>
    <w:rsid w:val="00B368FC"/>
    <w:rsid w:val="00B402EF"/>
    <w:rsid w:val="00B42870"/>
    <w:rsid w:val="00B42DA7"/>
    <w:rsid w:val="00B432F4"/>
    <w:rsid w:val="00B43320"/>
    <w:rsid w:val="00B4775C"/>
    <w:rsid w:val="00B503C9"/>
    <w:rsid w:val="00B532DB"/>
    <w:rsid w:val="00B53D79"/>
    <w:rsid w:val="00B54052"/>
    <w:rsid w:val="00B56E66"/>
    <w:rsid w:val="00B57306"/>
    <w:rsid w:val="00B64488"/>
    <w:rsid w:val="00B72633"/>
    <w:rsid w:val="00B7336F"/>
    <w:rsid w:val="00B7447F"/>
    <w:rsid w:val="00B7500C"/>
    <w:rsid w:val="00B75FD4"/>
    <w:rsid w:val="00B77B6E"/>
    <w:rsid w:val="00B825E4"/>
    <w:rsid w:val="00B842A8"/>
    <w:rsid w:val="00B858DE"/>
    <w:rsid w:val="00B866C3"/>
    <w:rsid w:val="00B867BD"/>
    <w:rsid w:val="00B9000D"/>
    <w:rsid w:val="00B916B8"/>
    <w:rsid w:val="00B92C59"/>
    <w:rsid w:val="00B94F88"/>
    <w:rsid w:val="00B96BFE"/>
    <w:rsid w:val="00B96CB4"/>
    <w:rsid w:val="00B973A1"/>
    <w:rsid w:val="00BA072A"/>
    <w:rsid w:val="00BA4B1A"/>
    <w:rsid w:val="00BA54CF"/>
    <w:rsid w:val="00BA55F7"/>
    <w:rsid w:val="00BA5F7E"/>
    <w:rsid w:val="00BB03CB"/>
    <w:rsid w:val="00BB0EEE"/>
    <w:rsid w:val="00BB14C9"/>
    <w:rsid w:val="00BB3D43"/>
    <w:rsid w:val="00BB4091"/>
    <w:rsid w:val="00BB4838"/>
    <w:rsid w:val="00BB64C8"/>
    <w:rsid w:val="00BB6E9D"/>
    <w:rsid w:val="00BC124A"/>
    <w:rsid w:val="00BC1E09"/>
    <w:rsid w:val="00BC30AB"/>
    <w:rsid w:val="00BC37FC"/>
    <w:rsid w:val="00BC4147"/>
    <w:rsid w:val="00BC51A3"/>
    <w:rsid w:val="00BD1153"/>
    <w:rsid w:val="00BD656B"/>
    <w:rsid w:val="00BE01D9"/>
    <w:rsid w:val="00BE1E30"/>
    <w:rsid w:val="00BE66E7"/>
    <w:rsid w:val="00BF1641"/>
    <w:rsid w:val="00BF1E25"/>
    <w:rsid w:val="00BF2707"/>
    <w:rsid w:val="00C01DD2"/>
    <w:rsid w:val="00C03A83"/>
    <w:rsid w:val="00C043EA"/>
    <w:rsid w:val="00C0479E"/>
    <w:rsid w:val="00C11871"/>
    <w:rsid w:val="00C14947"/>
    <w:rsid w:val="00C152AB"/>
    <w:rsid w:val="00C1736A"/>
    <w:rsid w:val="00C22B87"/>
    <w:rsid w:val="00C22CE3"/>
    <w:rsid w:val="00C2382A"/>
    <w:rsid w:val="00C24E21"/>
    <w:rsid w:val="00C254AB"/>
    <w:rsid w:val="00C271AE"/>
    <w:rsid w:val="00C337F4"/>
    <w:rsid w:val="00C35337"/>
    <w:rsid w:val="00C42518"/>
    <w:rsid w:val="00C4627A"/>
    <w:rsid w:val="00C46CCF"/>
    <w:rsid w:val="00C511FA"/>
    <w:rsid w:val="00C52C9A"/>
    <w:rsid w:val="00C52CA0"/>
    <w:rsid w:val="00C52F2D"/>
    <w:rsid w:val="00C53B81"/>
    <w:rsid w:val="00C5470B"/>
    <w:rsid w:val="00C549ED"/>
    <w:rsid w:val="00C55445"/>
    <w:rsid w:val="00C55D75"/>
    <w:rsid w:val="00C61384"/>
    <w:rsid w:val="00C627E7"/>
    <w:rsid w:val="00C62EC8"/>
    <w:rsid w:val="00C633EA"/>
    <w:rsid w:val="00C63CE2"/>
    <w:rsid w:val="00C63E53"/>
    <w:rsid w:val="00C661E6"/>
    <w:rsid w:val="00C67C0D"/>
    <w:rsid w:val="00C72065"/>
    <w:rsid w:val="00C73A4A"/>
    <w:rsid w:val="00C75A04"/>
    <w:rsid w:val="00C761E1"/>
    <w:rsid w:val="00C77504"/>
    <w:rsid w:val="00C77A14"/>
    <w:rsid w:val="00C84FB6"/>
    <w:rsid w:val="00C85196"/>
    <w:rsid w:val="00C85FEE"/>
    <w:rsid w:val="00C865A7"/>
    <w:rsid w:val="00C90B4E"/>
    <w:rsid w:val="00C92167"/>
    <w:rsid w:val="00C93A3E"/>
    <w:rsid w:val="00C96938"/>
    <w:rsid w:val="00C96F1F"/>
    <w:rsid w:val="00CA1196"/>
    <w:rsid w:val="00CA153A"/>
    <w:rsid w:val="00CA2BB7"/>
    <w:rsid w:val="00CA3A22"/>
    <w:rsid w:val="00CA5224"/>
    <w:rsid w:val="00CA5EC9"/>
    <w:rsid w:val="00CB20D6"/>
    <w:rsid w:val="00CB4E70"/>
    <w:rsid w:val="00CB5B58"/>
    <w:rsid w:val="00CB618C"/>
    <w:rsid w:val="00CB687E"/>
    <w:rsid w:val="00CC1C99"/>
    <w:rsid w:val="00CC26EC"/>
    <w:rsid w:val="00CD16D5"/>
    <w:rsid w:val="00CD1EED"/>
    <w:rsid w:val="00CD3289"/>
    <w:rsid w:val="00CD7D73"/>
    <w:rsid w:val="00CE07F7"/>
    <w:rsid w:val="00CE09CE"/>
    <w:rsid w:val="00CE2177"/>
    <w:rsid w:val="00CE7E61"/>
    <w:rsid w:val="00CF053D"/>
    <w:rsid w:val="00CF13FA"/>
    <w:rsid w:val="00CF5351"/>
    <w:rsid w:val="00CF784F"/>
    <w:rsid w:val="00D005BA"/>
    <w:rsid w:val="00D05BBB"/>
    <w:rsid w:val="00D06215"/>
    <w:rsid w:val="00D06AB6"/>
    <w:rsid w:val="00D07059"/>
    <w:rsid w:val="00D11D20"/>
    <w:rsid w:val="00D14AF6"/>
    <w:rsid w:val="00D14E56"/>
    <w:rsid w:val="00D169D0"/>
    <w:rsid w:val="00D204E9"/>
    <w:rsid w:val="00D27A0D"/>
    <w:rsid w:val="00D27C93"/>
    <w:rsid w:val="00D32A8E"/>
    <w:rsid w:val="00D334CF"/>
    <w:rsid w:val="00D35CA1"/>
    <w:rsid w:val="00D372C5"/>
    <w:rsid w:val="00D40868"/>
    <w:rsid w:val="00D410F5"/>
    <w:rsid w:val="00D4119D"/>
    <w:rsid w:val="00D43107"/>
    <w:rsid w:val="00D45D18"/>
    <w:rsid w:val="00D50E07"/>
    <w:rsid w:val="00D51481"/>
    <w:rsid w:val="00D534E7"/>
    <w:rsid w:val="00D60465"/>
    <w:rsid w:val="00D61AB8"/>
    <w:rsid w:val="00D6440E"/>
    <w:rsid w:val="00D662EA"/>
    <w:rsid w:val="00D671AD"/>
    <w:rsid w:val="00D716E1"/>
    <w:rsid w:val="00D739C5"/>
    <w:rsid w:val="00D74413"/>
    <w:rsid w:val="00D75138"/>
    <w:rsid w:val="00D808DA"/>
    <w:rsid w:val="00D8125E"/>
    <w:rsid w:val="00D82435"/>
    <w:rsid w:val="00D8278D"/>
    <w:rsid w:val="00D8397E"/>
    <w:rsid w:val="00D840A1"/>
    <w:rsid w:val="00D845AE"/>
    <w:rsid w:val="00D86189"/>
    <w:rsid w:val="00D877A1"/>
    <w:rsid w:val="00D9017C"/>
    <w:rsid w:val="00D9108F"/>
    <w:rsid w:val="00D93EAB"/>
    <w:rsid w:val="00D9534E"/>
    <w:rsid w:val="00D97634"/>
    <w:rsid w:val="00DA16CC"/>
    <w:rsid w:val="00DA348B"/>
    <w:rsid w:val="00DA4700"/>
    <w:rsid w:val="00DA5C13"/>
    <w:rsid w:val="00DA6ECA"/>
    <w:rsid w:val="00DA7ED5"/>
    <w:rsid w:val="00DB58D2"/>
    <w:rsid w:val="00DB77AD"/>
    <w:rsid w:val="00DC0245"/>
    <w:rsid w:val="00DC4564"/>
    <w:rsid w:val="00DC5981"/>
    <w:rsid w:val="00DC689B"/>
    <w:rsid w:val="00DC7FA1"/>
    <w:rsid w:val="00DD0056"/>
    <w:rsid w:val="00DD4153"/>
    <w:rsid w:val="00DD5B92"/>
    <w:rsid w:val="00DE0B0B"/>
    <w:rsid w:val="00DE2E52"/>
    <w:rsid w:val="00DF3200"/>
    <w:rsid w:val="00DF5C94"/>
    <w:rsid w:val="00E00E60"/>
    <w:rsid w:val="00E01761"/>
    <w:rsid w:val="00E02B5A"/>
    <w:rsid w:val="00E05ED0"/>
    <w:rsid w:val="00E07AFC"/>
    <w:rsid w:val="00E10879"/>
    <w:rsid w:val="00E2059A"/>
    <w:rsid w:val="00E20775"/>
    <w:rsid w:val="00E254B6"/>
    <w:rsid w:val="00E258DC"/>
    <w:rsid w:val="00E26E2E"/>
    <w:rsid w:val="00E30FE4"/>
    <w:rsid w:val="00E31C1F"/>
    <w:rsid w:val="00E31CB4"/>
    <w:rsid w:val="00E321C4"/>
    <w:rsid w:val="00E32EAE"/>
    <w:rsid w:val="00E351FB"/>
    <w:rsid w:val="00E358E5"/>
    <w:rsid w:val="00E37754"/>
    <w:rsid w:val="00E40DD1"/>
    <w:rsid w:val="00E45E37"/>
    <w:rsid w:val="00E47417"/>
    <w:rsid w:val="00E50EBC"/>
    <w:rsid w:val="00E51F4D"/>
    <w:rsid w:val="00E52CF9"/>
    <w:rsid w:val="00E54220"/>
    <w:rsid w:val="00E553A0"/>
    <w:rsid w:val="00E55953"/>
    <w:rsid w:val="00E61506"/>
    <w:rsid w:val="00E616BC"/>
    <w:rsid w:val="00E61899"/>
    <w:rsid w:val="00E652BA"/>
    <w:rsid w:val="00E65417"/>
    <w:rsid w:val="00E700A8"/>
    <w:rsid w:val="00E734C9"/>
    <w:rsid w:val="00E766E6"/>
    <w:rsid w:val="00E77910"/>
    <w:rsid w:val="00E80E94"/>
    <w:rsid w:val="00E819FB"/>
    <w:rsid w:val="00E82088"/>
    <w:rsid w:val="00E919B2"/>
    <w:rsid w:val="00E9203A"/>
    <w:rsid w:val="00E92556"/>
    <w:rsid w:val="00E934E2"/>
    <w:rsid w:val="00E94390"/>
    <w:rsid w:val="00E94D79"/>
    <w:rsid w:val="00E97AA1"/>
    <w:rsid w:val="00EA257F"/>
    <w:rsid w:val="00EA2EE4"/>
    <w:rsid w:val="00EA4145"/>
    <w:rsid w:val="00EA5BB5"/>
    <w:rsid w:val="00EA725B"/>
    <w:rsid w:val="00EB5C1E"/>
    <w:rsid w:val="00EB5FE7"/>
    <w:rsid w:val="00EB7E8A"/>
    <w:rsid w:val="00EC0342"/>
    <w:rsid w:val="00EC1330"/>
    <w:rsid w:val="00EC3A7E"/>
    <w:rsid w:val="00EC4013"/>
    <w:rsid w:val="00EC5941"/>
    <w:rsid w:val="00EC7452"/>
    <w:rsid w:val="00ED085C"/>
    <w:rsid w:val="00ED16DE"/>
    <w:rsid w:val="00ED36CC"/>
    <w:rsid w:val="00ED4127"/>
    <w:rsid w:val="00ED5411"/>
    <w:rsid w:val="00ED5AA5"/>
    <w:rsid w:val="00ED7BBE"/>
    <w:rsid w:val="00EE0F1B"/>
    <w:rsid w:val="00EE160B"/>
    <w:rsid w:val="00EE393D"/>
    <w:rsid w:val="00EE53BE"/>
    <w:rsid w:val="00EE622E"/>
    <w:rsid w:val="00EE6678"/>
    <w:rsid w:val="00EE66A2"/>
    <w:rsid w:val="00EF13D0"/>
    <w:rsid w:val="00EF6201"/>
    <w:rsid w:val="00EF6FF2"/>
    <w:rsid w:val="00F01769"/>
    <w:rsid w:val="00F0507A"/>
    <w:rsid w:val="00F050E6"/>
    <w:rsid w:val="00F05778"/>
    <w:rsid w:val="00F05CE5"/>
    <w:rsid w:val="00F102E1"/>
    <w:rsid w:val="00F11A15"/>
    <w:rsid w:val="00F2141D"/>
    <w:rsid w:val="00F21870"/>
    <w:rsid w:val="00F2213F"/>
    <w:rsid w:val="00F2471B"/>
    <w:rsid w:val="00F25E89"/>
    <w:rsid w:val="00F3165E"/>
    <w:rsid w:val="00F31B8E"/>
    <w:rsid w:val="00F32ABE"/>
    <w:rsid w:val="00F33A26"/>
    <w:rsid w:val="00F33BD4"/>
    <w:rsid w:val="00F341F3"/>
    <w:rsid w:val="00F34982"/>
    <w:rsid w:val="00F35B92"/>
    <w:rsid w:val="00F3620C"/>
    <w:rsid w:val="00F3792D"/>
    <w:rsid w:val="00F40590"/>
    <w:rsid w:val="00F42F9C"/>
    <w:rsid w:val="00F44792"/>
    <w:rsid w:val="00F44FCE"/>
    <w:rsid w:val="00F47F1C"/>
    <w:rsid w:val="00F57530"/>
    <w:rsid w:val="00F60AB5"/>
    <w:rsid w:val="00F6408A"/>
    <w:rsid w:val="00F66409"/>
    <w:rsid w:val="00F667B6"/>
    <w:rsid w:val="00F714E0"/>
    <w:rsid w:val="00F748EA"/>
    <w:rsid w:val="00F7569E"/>
    <w:rsid w:val="00F777C5"/>
    <w:rsid w:val="00F820E7"/>
    <w:rsid w:val="00F83603"/>
    <w:rsid w:val="00F83C1C"/>
    <w:rsid w:val="00F83E86"/>
    <w:rsid w:val="00F843BB"/>
    <w:rsid w:val="00F854AE"/>
    <w:rsid w:val="00F859D5"/>
    <w:rsid w:val="00F96A47"/>
    <w:rsid w:val="00F9736D"/>
    <w:rsid w:val="00FA17AD"/>
    <w:rsid w:val="00FA180F"/>
    <w:rsid w:val="00FA1819"/>
    <w:rsid w:val="00FA4D57"/>
    <w:rsid w:val="00FA6805"/>
    <w:rsid w:val="00FB069B"/>
    <w:rsid w:val="00FB1B1F"/>
    <w:rsid w:val="00FB2370"/>
    <w:rsid w:val="00FB7E17"/>
    <w:rsid w:val="00FC1370"/>
    <w:rsid w:val="00FC1494"/>
    <w:rsid w:val="00FC2A77"/>
    <w:rsid w:val="00FC3357"/>
    <w:rsid w:val="00FC3577"/>
    <w:rsid w:val="00FC59A0"/>
    <w:rsid w:val="00FC5FF2"/>
    <w:rsid w:val="00FC694F"/>
    <w:rsid w:val="00FC70C5"/>
    <w:rsid w:val="00FD3C69"/>
    <w:rsid w:val="00FD522C"/>
    <w:rsid w:val="00FD65A2"/>
    <w:rsid w:val="00FD7445"/>
    <w:rsid w:val="00FE2710"/>
    <w:rsid w:val="00FE42E1"/>
    <w:rsid w:val="00FE451A"/>
    <w:rsid w:val="00FE4D90"/>
    <w:rsid w:val="00FE6006"/>
    <w:rsid w:val="00FE66C2"/>
    <w:rsid w:val="00FE6C63"/>
    <w:rsid w:val="00FF0215"/>
    <w:rsid w:val="00FF2677"/>
    <w:rsid w:val="00FF3AF6"/>
    <w:rsid w:val="00FF4CAD"/>
    <w:rsid w:val="00FF572E"/>
    <w:rsid w:val="00FF7877"/>
    <w:rsid w:val="00FF7E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D60"/>
    <w:pPr>
      <w:spacing w:after="200" w:line="276" w:lineRule="auto"/>
    </w:pPr>
    <w:rPr>
      <w:rFonts w:ascii="Calibri" w:hAnsi="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8B4D60"/>
    <w:pPr>
      <w:autoSpaceDE w:val="0"/>
      <w:autoSpaceDN w:val="0"/>
      <w:adjustRightInd w:val="0"/>
    </w:pPr>
    <w:rPr>
      <w:sz w:val="28"/>
      <w:szCs w:val="28"/>
      <w:lang w:eastAsia="en-US"/>
    </w:rPr>
  </w:style>
  <w:style w:type="table" w:styleId="TableGrid">
    <w:name w:val="Table Grid"/>
    <w:basedOn w:val="TableNormal"/>
    <w:uiPriority w:val="99"/>
    <w:rsid w:val="0034636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4217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4217E"/>
    <w:rPr>
      <w:rFonts w:ascii="Calibri" w:eastAsia="Times New Roman" w:hAnsi="Calibri" w:cs="Times New Roman"/>
      <w:sz w:val="22"/>
      <w:szCs w:val="22"/>
    </w:rPr>
  </w:style>
  <w:style w:type="paragraph" w:styleId="Footer">
    <w:name w:val="footer"/>
    <w:basedOn w:val="Normal"/>
    <w:link w:val="FooterChar"/>
    <w:uiPriority w:val="99"/>
    <w:rsid w:val="0044217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4217E"/>
    <w:rPr>
      <w:rFonts w:ascii="Calibri" w:eastAsia="Times New Roman" w:hAnsi="Calibri" w:cs="Times New Roman"/>
      <w:sz w:val="22"/>
      <w:szCs w:val="22"/>
    </w:rPr>
  </w:style>
  <w:style w:type="table" w:customStyle="1" w:styleId="1">
    <w:name w:val="Сетка таблицы1"/>
    <w:uiPriority w:val="99"/>
    <w:rsid w:val="002B510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F667B6"/>
    <w:pPr>
      <w:widowControl w:val="0"/>
      <w:autoSpaceDE w:val="0"/>
      <w:autoSpaceDN w:val="0"/>
      <w:adjustRightInd w:val="0"/>
    </w:pPr>
    <w:rPr>
      <w:rFonts w:ascii="Calibri" w:eastAsia="Times New Roman" w:hAnsi="Calibri" w:cs="Calibri"/>
    </w:rPr>
  </w:style>
  <w:style w:type="character" w:styleId="PageNumber">
    <w:name w:val="page number"/>
    <w:basedOn w:val="DefaultParagraphFont"/>
    <w:uiPriority w:val="99"/>
    <w:rsid w:val="00F667B6"/>
    <w:rPr>
      <w:rFonts w:cs="Times New Roman"/>
    </w:rPr>
  </w:style>
  <w:style w:type="paragraph" w:customStyle="1" w:styleId="ConsPlusNonformat">
    <w:name w:val="ConsPlusNonformat"/>
    <w:uiPriority w:val="99"/>
    <w:rsid w:val="00F667B6"/>
    <w:pPr>
      <w:autoSpaceDE w:val="0"/>
      <w:autoSpaceDN w:val="0"/>
      <w:adjustRightInd w:val="0"/>
    </w:pPr>
    <w:rPr>
      <w:rFonts w:ascii="Courier New" w:eastAsia="Times New Roman" w:hAnsi="Courier New" w:cs="Courier New"/>
      <w:sz w:val="20"/>
      <w:szCs w:val="20"/>
    </w:rPr>
  </w:style>
  <w:style w:type="paragraph" w:styleId="BalloonText">
    <w:name w:val="Balloon Text"/>
    <w:basedOn w:val="Normal"/>
    <w:link w:val="BalloonTextChar"/>
    <w:uiPriority w:val="99"/>
    <w:semiHidden/>
    <w:rsid w:val="00F667B6"/>
    <w:pPr>
      <w:spacing w:after="0" w:line="240" w:lineRule="auto"/>
    </w:pPr>
    <w:rPr>
      <w:rFonts w:ascii="Segoe UI" w:eastAsia="Times New Roman" w:hAnsi="Segoe UI" w:cs="Segoe UI"/>
      <w:sz w:val="18"/>
      <w:szCs w:val="18"/>
      <w:lang w:eastAsia="ru-RU"/>
    </w:rPr>
  </w:style>
  <w:style w:type="character" w:customStyle="1" w:styleId="BalloonTextChar">
    <w:name w:val="Balloon Text Char"/>
    <w:basedOn w:val="DefaultParagraphFont"/>
    <w:link w:val="BalloonText"/>
    <w:uiPriority w:val="99"/>
    <w:semiHidden/>
    <w:locked/>
    <w:rsid w:val="00F667B6"/>
    <w:rPr>
      <w:rFonts w:ascii="Segoe UI" w:hAnsi="Segoe UI" w:cs="Segoe UI"/>
      <w:sz w:val="18"/>
      <w:szCs w:val="18"/>
      <w:lang w:eastAsia="ru-RU"/>
    </w:rPr>
  </w:style>
  <w:style w:type="character" w:customStyle="1" w:styleId="CharAttribute4">
    <w:name w:val="CharAttribute4"/>
    <w:uiPriority w:val="99"/>
    <w:rsid w:val="00F667B6"/>
    <w:rPr>
      <w:rFonts w:ascii="Times New Roman" w:eastAsia="Times New Roman"/>
      <w:sz w:val="28"/>
    </w:rPr>
  </w:style>
  <w:style w:type="character" w:customStyle="1" w:styleId="CharAttribute18">
    <w:name w:val="CharAttribute18"/>
    <w:uiPriority w:val="99"/>
    <w:rsid w:val="00F667B6"/>
    <w:rPr>
      <w:rFonts w:ascii="Times New Roman" w:eastAsia="Times New Roman"/>
      <w:sz w:val="28"/>
      <w:shd w:val="clear" w:color="auto" w:fill="C0C0C0"/>
    </w:rPr>
  </w:style>
  <w:style w:type="character" w:customStyle="1" w:styleId="CharAttribute22">
    <w:name w:val="CharAttribute22"/>
    <w:uiPriority w:val="99"/>
    <w:rsid w:val="00F667B6"/>
    <w:rPr>
      <w:rFonts w:ascii="Times New Roman" w:eastAsia="Times New Roman"/>
      <w:sz w:val="28"/>
      <w:vertAlign w:val="subscript"/>
    </w:rPr>
  </w:style>
  <w:style w:type="paragraph" w:styleId="NoSpacing">
    <w:name w:val="No Spacing"/>
    <w:uiPriority w:val="99"/>
    <w:qFormat/>
    <w:rsid w:val="00F667B6"/>
    <w:pPr>
      <w:widowControl w:val="0"/>
      <w:wordWrap w:val="0"/>
      <w:autoSpaceDE w:val="0"/>
      <w:autoSpaceDN w:val="0"/>
      <w:ind w:firstLine="567"/>
      <w:jc w:val="both"/>
    </w:pPr>
    <w:rPr>
      <w:rFonts w:ascii="Batang" w:eastAsia="Batang"/>
      <w:kern w:val="2"/>
      <w:sz w:val="20"/>
      <w:szCs w:val="20"/>
      <w:lang w:val="en-US" w:eastAsia="ko-KR"/>
    </w:rPr>
  </w:style>
  <w:style w:type="character" w:customStyle="1" w:styleId="CharAttribute20">
    <w:name w:val="CharAttribute20"/>
    <w:uiPriority w:val="99"/>
    <w:rsid w:val="00F667B6"/>
    <w:rPr>
      <w:rFonts w:ascii="Times New Roman" w:eastAsia="Times New Roman"/>
      <w:sz w:val="28"/>
      <w:shd w:val="clear" w:color="auto" w:fill="FFFF00"/>
    </w:rPr>
  </w:style>
  <w:style w:type="character" w:customStyle="1" w:styleId="CharAttribute0">
    <w:name w:val="CharAttribute0"/>
    <w:uiPriority w:val="99"/>
    <w:rsid w:val="00F667B6"/>
    <w:rPr>
      <w:rFonts w:ascii="Times New Roman" w:eastAsia="Times New Roman"/>
      <w:color w:val="92D050"/>
      <w:sz w:val="28"/>
    </w:rPr>
  </w:style>
  <w:style w:type="character" w:customStyle="1" w:styleId="CharAttribute27">
    <w:name w:val="CharAttribute27"/>
    <w:uiPriority w:val="99"/>
    <w:rsid w:val="00F667B6"/>
    <w:rPr>
      <w:rFonts w:ascii="Calibri" w:eastAsia="Times New Roman"/>
      <w:sz w:val="28"/>
    </w:rPr>
  </w:style>
  <w:style w:type="character" w:customStyle="1" w:styleId="CharAttribute31">
    <w:name w:val="CharAttribute31"/>
    <w:uiPriority w:val="99"/>
    <w:rsid w:val="00F667B6"/>
    <w:rPr>
      <w:rFonts w:ascii="Times New Roman" w:eastAsia="Times New Roman"/>
      <w:sz w:val="24"/>
    </w:rPr>
  </w:style>
  <w:style w:type="character" w:customStyle="1" w:styleId="CharAttribute32">
    <w:name w:val="CharAttribute32"/>
    <w:uiPriority w:val="99"/>
    <w:rsid w:val="00F667B6"/>
    <w:rPr>
      <w:rFonts w:ascii="Times New Roman" w:eastAsia="Times New Roman"/>
      <w:color w:val="C00000"/>
      <w:sz w:val="28"/>
    </w:rPr>
  </w:style>
  <w:style w:type="character" w:customStyle="1" w:styleId="CharAttribute33">
    <w:name w:val="CharAttribute33"/>
    <w:uiPriority w:val="99"/>
    <w:rsid w:val="00F667B6"/>
    <w:rPr>
      <w:rFonts w:ascii="Times New Roman" w:eastAsia="Times New Roman"/>
      <w:color w:val="00B050"/>
      <w:sz w:val="28"/>
    </w:rPr>
  </w:style>
  <w:style w:type="table" w:customStyle="1" w:styleId="10">
    <w:name w:val="Сетка таблицы светлая1"/>
    <w:uiPriority w:val="99"/>
    <w:rsid w:val="00F667B6"/>
    <w:pPr>
      <w:ind w:firstLine="567"/>
      <w:jc w:val="both"/>
    </w:pPr>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
    <w:name w:val="Таблица простая 11"/>
    <w:uiPriority w:val="99"/>
    <w:rsid w:val="00F667B6"/>
    <w:pPr>
      <w:ind w:firstLine="567"/>
      <w:jc w:val="both"/>
    </w:pPr>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21">
    <w:name w:val="Таблица простая 21"/>
    <w:uiPriority w:val="99"/>
    <w:rsid w:val="00F667B6"/>
    <w:pPr>
      <w:ind w:firstLine="567"/>
      <w:jc w:val="both"/>
    </w:pPr>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110">
    <w:name w:val="Сетка таблицы11"/>
    <w:uiPriority w:val="99"/>
    <w:rsid w:val="00F667B6"/>
    <w:pPr>
      <w:ind w:firstLine="567"/>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uiPriority w:val="99"/>
    <w:rsid w:val="00F667B6"/>
    <w:pPr>
      <w:widowControl w:val="0"/>
    </w:pPr>
    <w:rPr>
      <w:sz w:val="20"/>
      <w:szCs w:val="20"/>
    </w:rPr>
  </w:style>
  <w:style w:type="paragraph" w:customStyle="1" w:styleId="Normal1">
    <w:name w:val="Normal1"/>
    <w:uiPriority w:val="99"/>
    <w:rsid w:val="00F667B6"/>
    <w:pPr>
      <w:widowControl w:val="0"/>
    </w:pPr>
    <w:rPr>
      <w:sz w:val="20"/>
      <w:szCs w:val="20"/>
    </w:rPr>
  </w:style>
  <w:style w:type="table" w:customStyle="1" w:styleId="2">
    <w:name w:val="Сетка таблицы2"/>
    <w:uiPriority w:val="99"/>
    <w:rsid w:val="006C6AF4"/>
    <w:pPr>
      <w:ind w:firstLine="567"/>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C6AF4"/>
    <w:pPr>
      <w:spacing w:after="0" w:line="240" w:lineRule="auto"/>
      <w:ind w:left="720"/>
      <w:contextualSpacing/>
    </w:pPr>
    <w:rPr>
      <w:rFonts w:ascii="Times New Roman" w:hAnsi="Times New Roman"/>
      <w:sz w:val="28"/>
      <w:szCs w:val="28"/>
    </w:rPr>
  </w:style>
  <w:style w:type="table" w:customStyle="1" w:styleId="GridTableLight">
    <w:name w:val="Grid Table Light"/>
    <w:uiPriority w:val="99"/>
    <w:rsid w:val="0038090A"/>
    <w:pPr>
      <w:ind w:firstLine="567"/>
      <w:jc w:val="both"/>
    </w:pPr>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uiPriority w:val="99"/>
    <w:rsid w:val="0038090A"/>
    <w:pPr>
      <w:ind w:firstLine="567"/>
      <w:jc w:val="both"/>
    </w:pPr>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PlainTable2">
    <w:name w:val="Plain Table 2"/>
    <w:uiPriority w:val="99"/>
    <w:rsid w:val="0038090A"/>
    <w:pPr>
      <w:ind w:firstLine="567"/>
      <w:jc w:val="both"/>
    </w:pPr>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3">
    <w:name w:val="Сетка таблицы3"/>
    <w:uiPriority w:val="99"/>
    <w:rsid w:val="0038090A"/>
    <w:pPr>
      <w:ind w:firstLine="567"/>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9C2F70"/>
    <w:pPr>
      <w:ind w:firstLine="567"/>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0">
    <w:name w:val="consplusnormal"/>
    <w:basedOn w:val="Normal"/>
    <w:uiPriority w:val="99"/>
    <w:rsid w:val="00F44FCE"/>
    <w:pPr>
      <w:spacing w:before="100" w:beforeAutospacing="1" w:after="100" w:afterAutospacing="1" w:line="240" w:lineRule="auto"/>
    </w:pPr>
    <w:rPr>
      <w:rFonts w:ascii="Times New Roman" w:hAnsi="Times New Roman"/>
      <w:sz w:val="24"/>
      <w:szCs w:val="24"/>
      <w:lang w:eastAsia="ru-RU"/>
    </w:rPr>
  </w:style>
  <w:style w:type="character" w:styleId="CommentReference">
    <w:name w:val="annotation reference"/>
    <w:basedOn w:val="DefaultParagraphFont"/>
    <w:uiPriority w:val="99"/>
    <w:semiHidden/>
    <w:rsid w:val="009001A2"/>
    <w:rPr>
      <w:rFonts w:cs="Times New Roman"/>
      <w:sz w:val="16"/>
      <w:szCs w:val="16"/>
    </w:rPr>
  </w:style>
  <w:style w:type="paragraph" w:styleId="CommentText">
    <w:name w:val="annotation text"/>
    <w:basedOn w:val="Normal"/>
    <w:link w:val="CommentTextChar"/>
    <w:uiPriority w:val="99"/>
    <w:semiHidden/>
    <w:rsid w:val="009001A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001A2"/>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9001A2"/>
    <w:rPr>
      <w:b/>
      <w:bCs/>
    </w:rPr>
  </w:style>
  <w:style w:type="character" w:customStyle="1" w:styleId="CommentSubjectChar">
    <w:name w:val="Comment Subject Char"/>
    <w:basedOn w:val="CommentTextChar"/>
    <w:link w:val="CommentSubject"/>
    <w:uiPriority w:val="99"/>
    <w:semiHidden/>
    <w:locked/>
    <w:rsid w:val="009001A2"/>
    <w:rPr>
      <w:b/>
      <w:bCs/>
    </w:rPr>
  </w:style>
  <w:style w:type="paragraph" w:styleId="NormalWeb">
    <w:name w:val="Normal (Web)"/>
    <w:basedOn w:val="Normal"/>
    <w:uiPriority w:val="99"/>
    <w:semiHidden/>
    <w:rsid w:val="00E82088"/>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64046A"/>
    <w:rPr>
      <w:rFonts w:cs="Times New Roman"/>
      <w:color w:val="0000FF"/>
      <w:u w:val="single"/>
    </w:rPr>
  </w:style>
  <w:style w:type="paragraph" w:customStyle="1" w:styleId="a">
    <w:name w:val="Нормальный (таблица)"/>
    <w:basedOn w:val="Normal"/>
    <w:next w:val="Normal"/>
    <w:uiPriority w:val="99"/>
    <w:rsid w:val="00315972"/>
    <w:pPr>
      <w:widowControl w:val="0"/>
      <w:autoSpaceDE w:val="0"/>
      <w:autoSpaceDN w:val="0"/>
      <w:adjustRightInd w:val="0"/>
      <w:spacing w:after="0" w:line="240" w:lineRule="auto"/>
      <w:jc w:val="both"/>
    </w:pPr>
    <w:rPr>
      <w:rFonts w:ascii="Arial" w:eastAsia="Times New Roman" w:hAnsi="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326934015">
      <w:marLeft w:val="0"/>
      <w:marRight w:val="0"/>
      <w:marTop w:val="0"/>
      <w:marBottom w:val="0"/>
      <w:divBdr>
        <w:top w:val="none" w:sz="0" w:space="0" w:color="auto"/>
        <w:left w:val="none" w:sz="0" w:space="0" w:color="auto"/>
        <w:bottom w:val="none" w:sz="0" w:space="0" w:color="auto"/>
        <w:right w:val="none" w:sz="0" w:space="0" w:color="auto"/>
      </w:divBdr>
    </w:div>
    <w:div w:id="1326934016">
      <w:marLeft w:val="0"/>
      <w:marRight w:val="0"/>
      <w:marTop w:val="0"/>
      <w:marBottom w:val="0"/>
      <w:divBdr>
        <w:top w:val="none" w:sz="0" w:space="0" w:color="auto"/>
        <w:left w:val="none" w:sz="0" w:space="0" w:color="auto"/>
        <w:bottom w:val="none" w:sz="0" w:space="0" w:color="auto"/>
        <w:right w:val="none" w:sz="0" w:space="0" w:color="auto"/>
      </w:divBdr>
    </w:div>
    <w:div w:id="1326934017">
      <w:marLeft w:val="0"/>
      <w:marRight w:val="0"/>
      <w:marTop w:val="0"/>
      <w:marBottom w:val="0"/>
      <w:divBdr>
        <w:top w:val="none" w:sz="0" w:space="0" w:color="auto"/>
        <w:left w:val="none" w:sz="0" w:space="0" w:color="auto"/>
        <w:bottom w:val="none" w:sz="0" w:space="0" w:color="auto"/>
        <w:right w:val="none" w:sz="0" w:space="0" w:color="auto"/>
      </w:divBdr>
    </w:div>
    <w:div w:id="1326934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9AEC9F9E8DDFEEB0605AF75A2221970835CD27609CF58DC5FF41DAF2K509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12</Pages>
  <Words>4378</Words>
  <Characters>24955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Ольга Егоровна</dc:creator>
  <cp:keywords/>
  <dc:description/>
  <cp:lastModifiedBy>Olga</cp:lastModifiedBy>
  <cp:revision>18</cp:revision>
  <cp:lastPrinted>2016-11-23T05:59:00Z</cp:lastPrinted>
  <dcterms:created xsi:type="dcterms:W3CDTF">2016-11-25T13:38:00Z</dcterms:created>
  <dcterms:modified xsi:type="dcterms:W3CDTF">2017-02-28T08:43:00Z</dcterms:modified>
</cp:coreProperties>
</file>